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8193C9" w14:textId="77777777" w:rsidR="003A2905" w:rsidRDefault="003A2905" w:rsidP="00B60355">
      <w:pPr>
        <w:pStyle w:val="CRCoverPage"/>
        <w:spacing w:after="180"/>
        <w:jc w:val="both"/>
        <w:rPr>
          <w:rFonts w:eastAsia="SimSun"/>
          <w:b/>
          <w:noProof/>
          <w:sz w:val="22"/>
          <w:szCs w:val="22"/>
        </w:rPr>
      </w:pPr>
    </w:p>
    <w:p w14:paraId="0F5DCD44" w14:textId="12B28913" w:rsidR="00EE509E" w:rsidRPr="00B60355" w:rsidRDefault="00EE509E" w:rsidP="00B60355">
      <w:pPr>
        <w:pStyle w:val="CRCoverPage"/>
        <w:spacing w:after="180"/>
        <w:jc w:val="both"/>
        <w:rPr>
          <w:rFonts w:eastAsia="SimSun"/>
          <w:b/>
          <w:noProof/>
          <w:sz w:val="22"/>
          <w:szCs w:val="22"/>
        </w:rPr>
      </w:pPr>
      <w:r w:rsidRPr="00B60355">
        <w:rPr>
          <w:rFonts w:eastAsia="SimSun"/>
          <w:b/>
          <w:noProof/>
          <w:sz w:val="22"/>
          <w:szCs w:val="22"/>
        </w:rPr>
        <w:t>3GPP TSG-RAN WG2 Meeting #</w:t>
      </w:r>
      <w:r w:rsidR="00365726" w:rsidRPr="00B60355">
        <w:rPr>
          <w:rFonts w:eastAsia="SimSun"/>
          <w:b/>
          <w:noProof/>
          <w:sz w:val="22"/>
          <w:szCs w:val="22"/>
        </w:rPr>
        <w:t>1</w:t>
      </w:r>
      <w:r w:rsidR="00365726">
        <w:rPr>
          <w:rFonts w:eastAsia="SimSun"/>
          <w:b/>
          <w:noProof/>
          <w:sz w:val="22"/>
          <w:szCs w:val="22"/>
        </w:rPr>
        <w:t>1</w:t>
      </w:r>
      <w:r w:rsidR="004344FC">
        <w:rPr>
          <w:rFonts w:eastAsia="SimSun"/>
          <w:b/>
          <w:noProof/>
          <w:sz w:val="22"/>
          <w:szCs w:val="22"/>
          <w:lang w:eastAsia="zh-CN"/>
        </w:rPr>
        <w:t>9</w:t>
      </w:r>
      <w:r w:rsidR="0086482B">
        <w:rPr>
          <w:rFonts w:eastAsia="SimSun"/>
          <w:b/>
          <w:noProof/>
          <w:sz w:val="22"/>
          <w:szCs w:val="22"/>
          <w:lang w:eastAsia="zh-CN"/>
        </w:rPr>
        <w:t>-e</w:t>
      </w:r>
      <w:r w:rsidR="00B60355">
        <w:rPr>
          <w:rFonts w:eastAsia="SimSun"/>
          <w:b/>
          <w:noProof/>
          <w:sz w:val="22"/>
          <w:szCs w:val="22"/>
        </w:rPr>
        <w:t xml:space="preserve">  </w:t>
      </w:r>
      <w:r w:rsidR="00B60355">
        <w:rPr>
          <w:rFonts w:eastAsia="SimSun"/>
          <w:b/>
          <w:noProof/>
          <w:sz w:val="22"/>
          <w:szCs w:val="22"/>
        </w:rPr>
        <w:tab/>
      </w:r>
      <w:r w:rsidRPr="00B60355">
        <w:rPr>
          <w:rFonts w:eastAsia="SimSun"/>
          <w:b/>
          <w:noProof/>
          <w:sz w:val="22"/>
          <w:szCs w:val="22"/>
        </w:rPr>
        <w:t xml:space="preserve"> </w:t>
      </w:r>
      <w:r w:rsidR="00B60355">
        <w:rPr>
          <w:rFonts w:eastAsia="SimSun"/>
          <w:b/>
          <w:noProof/>
          <w:sz w:val="22"/>
          <w:szCs w:val="22"/>
        </w:rPr>
        <w:t xml:space="preserve">  </w:t>
      </w:r>
      <w:r w:rsidR="004D42BF">
        <w:rPr>
          <w:rFonts w:eastAsia="SimSun"/>
          <w:b/>
          <w:noProof/>
          <w:sz w:val="22"/>
          <w:szCs w:val="22"/>
        </w:rPr>
        <w:t xml:space="preserve"> </w:t>
      </w:r>
      <w:r w:rsidR="00313222">
        <w:rPr>
          <w:rFonts w:eastAsia="SimSun"/>
          <w:b/>
          <w:noProof/>
          <w:sz w:val="22"/>
          <w:szCs w:val="22"/>
        </w:rPr>
        <w:t xml:space="preserve">       </w:t>
      </w:r>
      <w:r w:rsidR="004D42BF">
        <w:rPr>
          <w:rFonts w:eastAsia="SimSun"/>
          <w:b/>
          <w:noProof/>
          <w:sz w:val="22"/>
          <w:szCs w:val="22"/>
        </w:rPr>
        <w:t xml:space="preserve">  </w:t>
      </w:r>
      <w:r w:rsidR="00B60355">
        <w:rPr>
          <w:rFonts w:eastAsia="SimSun"/>
          <w:b/>
          <w:noProof/>
          <w:sz w:val="22"/>
          <w:szCs w:val="22"/>
        </w:rPr>
        <w:t xml:space="preserve">  </w:t>
      </w:r>
      <w:r w:rsidR="00DB3662">
        <w:rPr>
          <w:rFonts w:eastAsia="SimSun"/>
          <w:b/>
          <w:noProof/>
          <w:sz w:val="22"/>
          <w:szCs w:val="22"/>
        </w:rPr>
        <w:tab/>
      </w:r>
      <w:r w:rsidR="00DB3662">
        <w:rPr>
          <w:rFonts w:eastAsia="SimSun"/>
          <w:b/>
          <w:noProof/>
          <w:sz w:val="22"/>
          <w:szCs w:val="22"/>
        </w:rPr>
        <w:tab/>
      </w:r>
      <w:r w:rsidR="00DB3662">
        <w:rPr>
          <w:rFonts w:eastAsia="SimSun"/>
          <w:b/>
          <w:noProof/>
          <w:sz w:val="22"/>
          <w:szCs w:val="22"/>
        </w:rPr>
        <w:tab/>
      </w:r>
      <w:r w:rsidR="001D0461" w:rsidRPr="001D0461">
        <w:rPr>
          <w:rFonts w:eastAsia="SimSun"/>
          <w:b/>
          <w:noProof/>
          <w:sz w:val="28"/>
          <w:szCs w:val="28"/>
        </w:rPr>
        <w:t xml:space="preserve">   </w:t>
      </w:r>
      <w:r w:rsidR="00C17314" w:rsidRPr="00C17314">
        <w:rPr>
          <w:rFonts w:eastAsia="SimSun"/>
          <w:b/>
          <w:noProof/>
          <w:sz w:val="28"/>
          <w:szCs w:val="28"/>
        </w:rPr>
        <w:t>R2-2208335</w:t>
      </w:r>
    </w:p>
    <w:p w14:paraId="3CDB4737" w14:textId="675B8925" w:rsidR="00440577" w:rsidRPr="001D0461" w:rsidRDefault="00440577" w:rsidP="00440577">
      <w:pPr>
        <w:widowControl w:val="0"/>
        <w:tabs>
          <w:tab w:val="left" w:pos="6763"/>
        </w:tabs>
        <w:rPr>
          <w:rFonts w:ascii="Arial" w:hAnsi="Arial"/>
          <w:b/>
          <w:lang w:val="en-GB"/>
        </w:rPr>
      </w:pPr>
      <w:r>
        <w:rPr>
          <w:rFonts w:ascii="Arial" w:hAnsi="Arial"/>
          <w:b/>
        </w:rPr>
        <w:t xml:space="preserve">Online, </w:t>
      </w:r>
      <w:r w:rsidR="004344FC">
        <w:rPr>
          <w:rFonts w:ascii="Arial" w:hAnsi="Arial"/>
          <w:b/>
        </w:rPr>
        <w:t>Aug</w:t>
      </w:r>
      <w:r w:rsidR="00841565">
        <w:rPr>
          <w:rFonts w:ascii="Arial" w:hAnsi="Arial"/>
          <w:b/>
        </w:rPr>
        <w:t xml:space="preserve"> </w:t>
      </w:r>
      <w:r w:rsidR="004344FC">
        <w:rPr>
          <w:rFonts w:ascii="Arial" w:hAnsi="Arial"/>
          <w:b/>
        </w:rPr>
        <w:t>17</w:t>
      </w:r>
      <w:r w:rsidR="00841565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>–</w:t>
      </w:r>
      <w:r w:rsidR="00DF6386">
        <w:rPr>
          <w:rFonts w:ascii="Arial" w:hAnsi="Arial"/>
          <w:b/>
        </w:rPr>
        <w:t xml:space="preserve"> </w:t>
      </w:r>
      <w:r w:rsidR="004344FC">
        <w:rPr>
          <w:rFonts w:ascii="Arial" w:hAnsi="Arial"/>
          <w:b/>
        </w:rPr>
        <w:t>Aug</w:t>
      </w:r>
      <w:r>
        <w:rPr>
          <w:rFonts w:ascii="Arial" w:hAnsi="Arial"/>
          <w:b/>
        </w:rPr>
        <w:t xml:space="preserve"> </w:t>
      </w:r>
      <w:r w:rsidR="004344FC">
        <w:rPr>
          <w:rFonts w:ascii="Arial" w:hAnsi="Arial"/>
          <w:b/>
        </w:rPr>
        <w:t>26</w:t>
      </w:r>
      <w:r w:rsidR="00422D58">
        <w:rPr>
          <w:rFonts w:ascii="Arial" w:hAnsi="Arial"/>
          <w:b/>
        </w:rPr>
        <w:t>,</w:t>
      </w:r>
      <w:r>
        <w:rPr>
          <w:rFonts w:ascii="Arial" w:hAnsi="Arial"/>
          <w:b/>
          <w:vertAlign w:val="subscript"/>
        </w:rPr>
        <w:softHyphen/>
      </w:r>
      <w:r>
        <w:rPr>
          <w:rFonts w:ascii="Arial" w:hAnsi="Arial"/>
          <w:b/>
          <w:vertAlign w:val="subscript"/>
        </w:rPr>
        <w:softHyphen/>
      </w:r>
      <w:r>
        <w:rPr>
          <w:rFonts w:ascii="Arial" w:hAnsi="Arial"/>
          <w:b/>
        </w:rPr>
        <w:t xml:space="preserve"> 202</w:t>
      </w:r>
      <w:r w:rsidR="0086482B">
        <w:rPr>
          <w:rFonts w:ascii="Arial" w:hAnsi="Arial"/>
          <w:b/>
        </w:rPr>
        <w:t>2</w:t>
      </w:r>
      <w:r w:rsidR="001D0461" w:rsidRPr="001D0461">
        <w:t xml:space="preserve"> </w:t>
      </w:r>
      <w:r w:rsidR="001D0461">
        <w:t xml:space="preserve">                       </w:t>
      </w:r>
    </w:p>
    <w:p w14:paraId="28DB7417" w14:textId="77777777" w:rsidR="001D0461" w:rsidRDefault="001D0461" w:rsidP="00440577">
      <w:pPr>
        <w:widowControl w:val="0"/>
        <w:tabs>
          <w:tab w:val="left" w:pos="6763"/>
        </w:tabs>
        <w:rPr>
          <w:rFonts w:ascii="Arial" w:hAnsi="Arial"/>
          <w:b/>
          <w:noProof/>
        </w:rPr>
      </w:pPr>
    </w:p>
    <w:p w14:paraId="49F74760" w14:textId="2B63462B" w:rsidR="00A6754E" w:rsidRPr="00313222" w:rsidRDefault="00A6754E" w:rsidP="00313222">
      <w:pPr>
        <w:widowControl w:val="0"/>
        <w:tabs>
          <w:tab w:val="left" w:pos="1701"/>
          <w:tab w:val="right" w:pos="9923"/>
        </w:tabs>
        <w:spacing w:before="120"/>
        <w:rPr>
          <w:rFonts w:eastAsia="SimSun" w:cs="Arial"/>
          <w:b/>
          <w:lang w:val="de-DE"/>
        </w:rPr>
      </w:pPr>
      <w:r w:rsidRPr="00313222">
        <w:rPr>
          <w:rFonts w:ascii="Arial" w:eastAsia="SimSun" w:hAnsi="Arial" w:cs="Arial"/>
          <w:b/>
          <w:lang w:val="de-DE"/>
        </w:rPr>
        <w:t>Agenda item:</w:t>
      </w:r>
      <w:r w:rsidR="000F55D9" w:rsidRPr="00313222">
        <w:rPr>
          <w:rFonts w:ascii="Arial" w:eastAsia="SimSun" w:hAnsi="Arial" w:cs="Arial"/>
          <w:b/>
          <w:lang w:val="de-DE"/>
        </w:rPr>
        <w:tab/>
      </w:r>
      <w:r w:rsidR="006C2953" w:rsidRPr="00313222">
        <w:rPr>
          <w:rFonts w:ascii="Arial" w:eastAsia="SimSun" w:hAnsi="Arial" w:cs="Arial"/>
          <w:b/>
          <w:lang w:val="de-DE"/>
        </w:rPr>
        <w:t>8</w:t>
      </w:r>
      <w:r w:rsidR="00A65DB1" w:rsidRPr="00313222">
        <w:rPr>
          <w:rFonts w:ascii="Arial" w:eastAsia="SimSun" w:hAnsi="Arial" w:cs="Arial"/>
          <w:b/>
          <w:lang w:val="de-DE"/>
        </w:rPr>
        <w:t>.</w:t>
      </w:r>
      <w:r w:rsidR="004344FC">
        <w:rPr>
          <w:rFonts w:ascii="Arial" w:eastAsia="SimSun" w:hAnsi="Arial" w:cs="Arial"/>
          <w:b/>
          <w:lang w:val="de-DE"/>
        </w:rPr>
        <w:t>8.2</w:t>
      </w:r>
    </w:p>
    <w:p w14:paraId="2E7A0F6F" w14:textId="2640E5C6" w:rsidR="00A6754E" w:rsidRPr="00313222" w:rsidRDefault="00A6754E" w:rsidP="00313222">
      <w:pPr>
        <w:widowControl w:val="0"/>
        <w:tabs>
          <w:tab w:val="left" w:pos="1701"/>
          <w:tab w:val="right" w:pos="9923"/>
        </w:tabs>
        <w:spacing w:before="120"/>
        <w:rPr>
          <w:rFonts w:eastAsia="SimSun" w:cs="Arial"/>
          <w:b/>
          <w:lang w:val="de-DE"/>
        </w:rPr>
      </w:pPr>
      <w:r w:rsidRPr="00313222">
        <w:rPr>
          <w:rFonts w:ascii="Arial" w:eastAsia="SimSun" w:hAnsi="Arial" w:cs="Arial"/>
          <w:b/>
          <w:lang w:val="de-DE"/>
        </w:rPr>
        <w:t>Source:</w:t>
      </w:r>
      <w:r w:rsidRPr="00313222">
        <w:rPr>
          <w:rFonts w:ascii="Arial" w:eastAsia="SimSun" w:hAnsi="Arial" w:cs="Arial"/>
          <w:b/>
          <w:lang w:val="de-DE"/>
        </w:rPr>
        <w:tab/>
      </w:r>
      <w:r w:rsidR="00DB3662">
        <w:rPr>
          <w:rFonts w:ascii="Arial" w:eastAsia="SimSun" w:hAnsi="Arial" w:cs="Arial"/>
          <w:b/>
          <w:lang w:val="de-DE"/>
        </w:rPr>
        <w:t>LG Electronics Inc.</w:t>
      </w:r>
    </w:p>
    <w:p w14:paraId="1BAEDBD6" w14:textId="771EE369" w:rsidR="00A6754E" w:rsidRPr="00313222" w:rsidRDefault="00A6754E" w:rsidP="00313222">
      <w:pPr>
        <w:widowControl w:val="0"/>
        <w:tabs>
          <w:tab w:val="left" w:pos="1701"/>
          <w:tab w:val="right" w:pos="9923"/>
        </w:tabs>
        <w:spacing w:before="120"/>
        <w:rPr>
          <w:rFonts w:eastAsia="SimSun" w:cs="Arial"/>
          <w:b/>
          <w:lang w:val="de-DE"/>
        </w:rPr>
      </w:pPr>
      <w:r w:rsidRPr="00313222">
        <w:rPr>
          <w:rFonts w:ascii="Arial" w:eastAsia="SimSun" w:hAnsi="Arial" w:cs="Arial"/>
          <w:b/>
          <w:lang w:val="de-DE"/>
        </w:rPr>
        <w:t>Title:</w:t>
      </w:r>
      <w:r w:rsidRPr="00313222">
        <w:rPr>
          <w:rFonts w:ascii="Arial" w:eastAsia="SimSun" w:hAnsi="Arial" w:cs="Arial"/>
          <w:b/>
          <w:lang w:val="de-DE"/>
        </w:rPr>
        <w:tab/>
      </w:r>
      <w:r w:rsidR="00DE2D7F">
        <w:rPr>
          <w:rFonts w:ascii="Arial" w:eastAsia="SimSun" w:hAnsi="Arial" w:cs="Arial"/>
          <w:b/>
          <w:lang w:val="de-DE"/>
        </w:rPr>
        <w:t>Measurement report enhancement</w:t>
      </w:r>
    </w:p>
    <w:p w14:paraId="581F9F0F" w14:textId="77777777" w:rsidR="00A6754E" w:rsidRPr="00313222" w:rsidRDefault="00A6754E" w:rsidP="00313222">
      <w:pPr>
        <w:widowControl w:val="0"/>
        <w:tabs>
          <w:tab w:val="left" w:pos="1701"/>
          <w:tab w:val="right" w:pos="9923"/>
        </w:tabs>
        <w:spacing w:before="120"/>
        <w:rPr>
          <w:rFonts w:eastAsia="SimSun" w:cs="Arial"/>
          <w:b/>
          <w:lang w:val="de-DE"/>
        </w:rPr>
      </w:pPr>
      <w:r w:rsidRPr="00313222">
        <w:rPr>
          <w:rFonts w:ascii="Arial" w:eastAsia="SimSun" w:hAnsi="Arial" w:cs="Arial"/>
          <w:b/>
          <w:lang w:val="de-DE"/>
        </w:rPr>
        <w:t>Document for:</w:t>
      </w:r>
      <w:r w:rsidRPr="00313222">
        <w:rPr>
          <w:rFonts w:ascii="Arial" w:eastAsia="SimSun" w:hAnsi="Arial" w:cs="Arial"/>
          <w:b/>
          <w:lang w:val="de-DE"/>
        </w:rPr>
        <w:tab/>
        <w:t>Discussion and Decision</w:t>
      </w:r>
    </w:p>
    <w:p w14:paraId="77752A35" w14:textId="70C745CD" w:rsidR="00046EA5" w:rsidRPr="00980ABB" w:rsidRDefault="00A6754E" w:rsidP="00E04179">
      <w:pPr>
        <w:pStyle w:val="Heading1"/>
        <w:rPr>
          <w:rFonts w:eastAsia="바탕"/>
          <w:lang w:val="de-DE" w:eastAsia="ko-KR"/>
        </w:rPr>
      </w:pPr>
      <w:r w:rsidRPr="00980ABB">
        <w:rPr>
          <w:rFonts w:eastAsia="바탕"/>
          <w:lang w:val="de-DE" w:eastAsia="ko-KR"/>
        </w:rPr>
        <w:t>1</w:t>
      </w:r>
      <w:r w:rsidR="00E6411C" w:rsidRPr="00980ABB">
        <w:rPr>
          <w:rFonts w:hint="eastAsia"/>
          <w:lang w:val="de-DE" w:eastAsia="ko-KR"/>
        </w:rPr>
        <w:t xml:space="preserve">. </w:t>
      </w:r>
      <w:r w:rsidRPr="00980ABB">
        <w:rPr>
          <w:rFonts w:eastAsia="바탕"/>
          <w:lang w:val="de-DE" w:eastAsia="ko-KR"/>
        </w:rPr>
        <w:t>Introduction</w:t>
      </w:r>
    </w:p>
    <w:p w14:paraId="7A6DB537" w14:textId="372299B2" w:rsidR="00ED6D41" w:rsidRDefault="00ED6D41" w:rsidP="00ED6D41">
      <w:pPr>
        <w:spacing w:beforeLines="50" w:before="120"/>
        <w:rPr>
          <w:rFonts w:ascii="Times New Roman" w:eastAsia="맑은 고딕" w:hAnsi="Times New Roman" w:cs="Times New Roman"/>
          <w:sz w:val="20"/>
          <w:szCs w:val="20"/>
          <w:lang w:val="de-DE" w:eastAsia="ko-KR"/>
        </w:rPr>
      </w:pPr>
      <w:r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>According to the LTE Release 15[1], there are</w:t>
      </w:r>
      <w:r w:rsidR="001A1BE2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 four </w:t>
      </w:r>
      <w:r w:rsidR="00945AF1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major </w:t>
      </w:r>
      <w:r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>feature</w:t>
      </w:r>
      <w:r w:rsidR="00945AF1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>s</w:t>
      </w:r>
      <w:r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 </w:t>
      </w:r>
      <w:r w:rsidR="001A1BE2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>for aerial UE</w:t>
      </w:r>
      <w:r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: height reporting, interference measurements, flight path reporting, and power control.    </w:t>
      </w:r>
    </w:p>
    <w:p w14:paraId="5DCDFC2F" w14:textId="7F30D412" w:rsidR="00ED6D41" w:rsidRDefault="00ED6D41" w:rsidP="00ED6D41">
      <w:pPr>
        <w:spacing w:beforeLines="50" w:before="120"/>
        <w:rPr>
          <w:rFonts w:ascii="Times New Roman" w:eastAsia="맑은 고딕" w:hAnsi="Times New Roman" w:cs="Times New Roman"/>
          <w:sz w:val="20"/>
          <w:szCs w:val="20"/>
          <w:lang w:val="de-DE" w:eastAsia="ko-KR"/>
        </w:rPr>
      </w:pPr>
      <w:r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1) Height reporting : </w:t>
      </w:r>
      <w:r w:rsidR="00101470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>Two</w:t>
      </w:r>
      <w:r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 new events</w:t>
      </w:r>
      <w:r w:rsidR="00343453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>, i.e., H1 and H2,</w:t>
      </w:r>
      <w:r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 were introduced.</w:t>
      </w:r>
      <w:r w:rsidR="00531F03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 </w:t>
      </w:r>
    </w:p>
    <w:p w14:paraId="425084FF" w14:textId="77777777" w:rsidR="00ED6D41" w:rsidRDefault="00ED6D41" w:rsidP="00ED6D41">
      <w:pPr>
        <w:spacing w:beforeLines="50" w:before="120"/>
        <w:rPr>
          <w:rFonts w:ascii="Times New Roman" w:eastAsia="맑은 고딕" w:hAnsi="Times New Roman" w:cs="Times New Roman"/>
          <w:sz w:val="20"/>
          <w:szCs w:val="20"/>
          <w:lang w:val="de-DE" w:eastAsia="ko-KR"/>
        </w:rPr>
      </w:pPr>
      <w:r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- </w:t>
      </w:r>
      <w:r>
        <w:rPr>
          <w:rFonts w:ascii="Times New Roman" w:eastAsia="맑은 고딕" w:hAnsi="Times New Roman" w:cs="Times New Roman" w:hint="eastAsia"/>
          <w:sz w:val="20"/>
          <w:szCs w:val="20"/>
          <w:lang w:val="de-DE" w:eastAsia="ko-KR"/>
        </w:rPr>
        <w:t>E</w:t>
      </w:r>
      <w:r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>vent H1 :  The aerial UE height is above a threshold</w:t>
      </w:r>
    </w:p>
    <w:p w14:paraId="260AF006" w14:textId="0F44A8E2" w:rsidR="00ED6D41" w:rsidRDefault="00ED6D41" w:rsidP="00ED6D41">
      <w:pPr>
        <w:spacing w:beforeLines="50" w:before="120"/>
        <w:rPr>
          <w:rFonts w:ascii="Times New Roman" w:eastAsia="맑은 고딕" w:hAnsi="Times New Roman" w:cs="Times New Roman"/>
          <w:sz w:val="20"/>
          <w:szCs w:val="20"/>
          <w:lang w:val="de-DE" w:eastAsia="ko-KR"/>
        </w:rPr>
      </w:pPr>
      <w:r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- </w:t>
      </w:r>
      <w:r>
        <w:rPr>
          <w:rFonts w:ascii="Times New Roman" w:eastAsia="맑은 고딕" w:hAnsi="Times New Roman" w:cs="Times New Roman" w:hint="eastAsia"/>
          <w:sz w:val="20"/>
          <w:szCs w:val="20"/>
          <w:lang w:val="de-DE" w:eastAsia="ko-KR"/>
        </w:rPr>
        <w:t>E</w:t>
      </w:r>
      <w:r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>vent H2 : The aerial UE height is below a threshold</w:t>
      </w:r>
    </w:p>
    <w:p w14:paraId="580FA0C5" w14:textId="6A978805" w:rsidR="00531F03" w:rsidRDefault="00531F03" w:rsidP="00ED6D41">
      <w:pPr>
        <w:spacing w:beforeLines="50" w:before="120"/>
        <w:rPr>
          <w:rFonts w:ascii="Times New Roman" w:eastAsia="맑은 고딕" w:hAnsi="Times New Roman" w:cs="Times New Roman"/>
          <w:sz w:val="20"/>
          <w:szCs w:val="20"/>
          <w:lang w:val="de-DE" w:eastAsia="ko-KR"/>
        </w:rPr>
      </w:pPr>
      <w:r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>Based on height-based measurement rerpot, network may detect whether a UE is in the air or not, and it may adjust UE’s mobilty-related parameters, such as the thresholds and Time-to-Trigger.</w:t>
      </w:r>
    </w:p>
    <w:p w14:paraId="0CA6D14D" w14:textId="70B68D0F" w:rsidR="00ED6D41" w:rsidRPr="00033D66" w:rsidRDefault="00ED6D41" w:rsidP="00ED6D41">
      <w:pPr>
        <w:spacing w:beforeLines="50" w:before="120"/>
        <w:rPr>
          <w:rFonts w:ascii="Times New Roman" w:eastAsia="맑은 고딕" w:hAnsi="Times New Roman" w:cs="Times New Roman"/>
          <w:sz w:val="20"/>
          <w:szCs w:val="20"/>
          <w:lang w:eastAsia="ko-KR"/>
        </w:rPr>
      </w:pPr>
      <w:r>
        <w:rPr>
          <w:rFonts w:ascii="Times New Roman" w:eastAsia="맑은 고딕" w:hAnsi="Times New Roman" w:cs="Times New Roman" w:hint="eastAsia"/>
          <w:sz w:val="20"/>
          <w:szCs w:val="20"/>
          <w:lang w:val="de-DE" w:eastAsia="ko-KR"/>
        </w:rPr>
        <w:t>2</w:t>
      </w:r>
      <w:r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>) Interference measurement :  As aerial UEs experience line-of-sight(LOS) propagation condition to more cells as the height increase, faraway cells become more visible to aerial UEs. Consequently</w:t>
      </w:r>
      <w:r w:rsidRPr="00166400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, aerial UEs </w:t>
      </w:r>
      <w:r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>may</w:t>
      </w:r>
      <w:r w:rsidRPr="00166400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 receive interference from more cells in the downlink and </w:t>
      </w:r>
      <w:r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>may</w:t>
      </w:r>
      <w:r w:rsidRPr="00166400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 cause</w:t>
      </w:r>
      <w:r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 the amount measurement reports to increase </w:t>
      </w:r>
      <w:r w:rsidRPr="00166400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interference in the uplink. </w:t>
      </w:r>
      <w:r w:rsidR="0020490D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>T</w:t>
      </w:r>
      <w:r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o </w:t>
      </w:r>
      <w:r w:rsidR="0020490D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>avoid</w:t>
      </w:r>
      <w:r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 this problem</w:t>
      </w:r>
      <w:r w:rsidRPr="00166400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>, a threshold of number of triggering cells</w:t>
      </w:r>
      <w:r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>(</w:t>
      </w:r>
      <w:proofErr w:type="spellStart"/>
      <w:r w:rsidRPr="00243771">
        <w:rPr>
          <w:rFonts w:ascii="Times New Roman" w:eastAsia="맑은 고딕" w:hAnsi="Times New Roman" w:cs="Times New Roman"/>
          <w:sz w:val="20"/>
          <w:szCs w:val="20"/>
          <w:lang w:eastAsia="ja-JP"/>
        </w:rPr>
        <w:t>numberOfTriggeringCells</w:t>
      </w:r>
      <w:proofErr w:type="spellEnd"/>
      <w:r>
        <w:rPr>
          <w:rFonts w:ascii="Times New Roman" w:eastAsia="맑은 고딕" w:hAnsi="Times New Roman" w:cs="Times New Roman"/>
          <w:sz w:val="20"/>
          <w:szCs w:val="20"/>
          <w:lang w:eastAsia="ja-JP"/>
        </w:rPr>
        <w:t>)</w:t>
      </w:r>
      <w:r w:rsidRPr="00166400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 was </w:t>
      </w:r>
      <w:r w:rsidRPr="00D90EDF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introduced to prevent a lot of measurement reports. As per the LTE specification, UE includes </w:t>
      </w:r>
      <w:r w:rsidR="005643C0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a </w:t>
      </w:r>
      <w:r w:rsidRPr="00D90EDF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>cell in the cell triggered list(</w:t>
      </w:r>
      <w:proofErr w:type="spellStart"/>
      <w:r w:rsidRPr="00D90EDF">
        <w:rPr>
          <w:rFonts w:ascii="Times New Roman" w:eastAsia="맑은 고딕" w:hAnsi="Times New Roman" w:cs="Times New Roman"/>
          <w:sz w:val="20"/>
          <w:szCs w:val="20"/>
          <w:lang w:val="x-none" w:eastAsia="ko-KR"/>
        </w:rPr>
        <w:t>cellsTriggeredList</w:t>
      </w:r>
      <w:proofErr w:type="spellEnd"/>
      <w:r w:rsidRPr="00D90EDF">
        <w:rPr>
          <w:rFonts w:ascii="Times New Roman" w:eastAsia="맑은 고딕" w:hAnsi="Times New Roman" w:cs="Times New Roman"/>
          <w:sz w:val="20"/>
          <w:szCs w:val="20"/>
          <w:lang w:val="x-none" w:eastAsia="ko-KR"/>
        </w:rPr>
        <w:t xml:space="preserve">) </w:t>
      </w:r>
      <w:r w:rsidRPr="00D90EDF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>if the measurement result</w:t>
      </w:r>
      <w:r w:rsidR="005643C0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 of the cell</w:t>
      </w:r>
      <w:r w:rsidRPr="00D90EDF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 satisfi</w:t>
      </w:r>
      <w:r w:rsidR="005643C0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>es</w:t>
      </w:r>
      <w:r w:rsidRPr="00D90EDF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 the measurement reporting condition</w:t>
      </w:r>
      <w:r w:rsidR="005643C0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. </w:t>
      </w:r>
      <w:r w:rsidR="00856BCE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Then </w:t>
      </w:r>
      <w:r w:rsidRPr="00D90EDF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>UE can send a measurement report when the number of cells in</w:t>
      </w:r>
      <w:r w:rsidR="00856BCE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 the</w:t>
      </w:r>
      <w:r w:rsidRPr="00D90EDF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 cell trigger</w:t>
      </w:r>
      <w:r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>ed</w:t>
      </w:r>
      <w:r w:rsidRPr="00D90EDF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 list is larger than the</w:t>
      </w:r>
      <w:r w:rsidRPr="00166400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 threshold</w:t>
      </w:r>
      <w:r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. </w:t>
      </w:r>
      <w:r w:rsidRPr="00033D66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On the other hands, it may result in </w:t>
      </w:r>
      <w:r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>network</w:t>
      </w:r>
      <w:r w:rsidRPr="00033D66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 not identifying interference from the neighbour cells. So, the optional configuration of the “report on leave”(reportOnLeave) is used to alleviate this limitation.</w:t>
      </w:r>
      <w:r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 If the </w:t>
      </w:r>
      <w:r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leaving condition is satisfied, UE can send another measurement report for “leaving condition”. </w:t>
      </w:r>
    </w:p>
    <w:p w14:paraId="76B83682" w14:textId="3C719E9D" w:rsidR="00ED6D41" w:rsidRDefault="00ED6D41" w:rsidP="00ED6D41">
      <w:pPr>
        <w:spacing w:beforeLines="50" w:before="120"/>
        <w:rPr>
          <w:rFonts w:ascii="Times New Roman" w:eastAsia="맑은 고딕" w:hAnsi="Times New Roman" w:cs="Times New Roman"/>
          <w:sz w:val="20"/>
          <w:szCs w:val="20"/>
          <w:lang w:val="de-DE" w:eastAsia="ko-KR"/>
        </w:rPr>
      </w:pPr>
      <w:r>
        <w:rPr>
          <w:rFonts w:ascii="Times New Roman" w:eastAsia="맑은 고딕" w:hAnsi="Times New Roman" w:cs="Times New Roman" w:hint="eastAsia"/>
          <w:sz w:val="20"/>
          <w:szCs w:val="20"/>
          <w:lang w:val="de-DE" w:eastAsia="ko-KR"/>
        </w:rPr>
        <w:t>3</w:t>
      </w:r>
      <w:r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) Flight path information : </w:t>
      </w:r>
      <w:r w:rsidR="00856BCE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>A</w:t>
      </w:r>
      <w:r w:rsidRPr="00CB46BF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erial UE </w:t>
      </w:r>
      <w:r w:rsidR="00856BCE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>can</w:t>
      </w:r>
      <w:r w:rsidRPr="00CB46BF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 indicate that a flight path is available when performing a handover or RRC connection-related operation</w:t>
      </w:r>
      <w:r>
        <w:rPr>
          <w:rFonts w:ascii="Times New Roman" w:eastAsia="맑은 고딕" w:hAnsi="Times New Roman" w:cs="Times New Roman"/>
          <w:sz w:val="20"/>
          <w:szCs w:val="20"/>
          <w:lang w:eastAsia="ja-JP"/>
        </w:rPr>
        <w:t>, e.g., RRC reestablishment, RRC connection, RRC resume, and RRC reconfiguration</w:t>
      </w:r>
      <w:r w:rsidRPr="00B503D8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. </w:t>
      </w:r>
      <w:r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>Then network</w:t>
      </w:r>
      <w:r w:rsidRPr="00CB46BF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 can request the flight path information</w:t>
      </w:r>
      <w:r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 using UEInformationRequest message including flightPathInformationReq</w:t>
      </w:r>
      <w:r w:rsidRPr="00CB46BF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, and </w:t>
      </w:r>
      <w:r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>UE</w:t>
      </w:r>
      <w:r w:rsidRPr="00CB46BF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 can response with the flight path information</w:t>
      </w:r>
      <w:r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 </w:t>
      </w:r>
      <w:r>
        <w:rPr>
          <w:rFonts w:ascii="Times New Roman" w:eastAsia="맑은 고딕" w:hAnsi="Times New Roman" w:cs="Times New Roman" w:hint="eastAsia"/>
          <w:sz w:val="20"/>
          <w:szCs w:val="20"/>
          <w:lang w:val="de-DE" w:eastAsia="ko-KR"/>
        </w:rPr>
        <w:t>u</w:t>
      </w:r>
      <w:r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>sing UEInformationResponse message consisting of up to 20 waypoints</w:t>
      </w:r>
      <w:r w:rsidRPr="00CB46BF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>.</w:t>
      </w:r>
      <w:r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 </w:t>
      </w:r>
      <w:r w:rsidRPr="00CB46BF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That is, the flight path information can be </w:t>
      </w:r>
      <w:r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>sent</w:t>
      </w:r>
      <w:r w:rsidRPr="00CB46BF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 to </w:t>
      </w:r>
      <w:r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>network</w:t>
      </w:r>
      <w:r w:rsidRPr="00CB46BF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 when </w:t>
      </w:r>
      <w:r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>network</w:t>
      </w:r>
      <w:r w:rsidRPr="00CB46BF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 requests it. </w:t>
      </w:r>
      <w:r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>Network</w:t>
      </w:r>
      <w:r w:rsidRPr="00CB46BF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 can use the flight path information to derive an appropriate configuration such as mobility configuration,</w:t>
      </w:r>
      <w:r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 and provide early resource reservation in cells suitble for a handover. </w:t>
      </w:r>
    </w:p>
    <w:p w14:paraId="4182E51A" w14:textId="4CD24F65" w:rsidR="00E17EA6" w:rsidRDefault="00ED6D41" w:rsidP="00ED6D41">
      <w:pPr>
        <w:spacing w:beforeLines="50" w:before="120"/>
        <w:rPr>
          <w:rFonts w:ascii="Times New Roman" w:eastAsia="맑은 고딕" w:hAnsi="Times New Roman" w:cs="Times New Roman"/>
          <w:sz w:val="20"/>
          <w:szCs w:val="20"/>
          <w:lang w:val="de-DE" w:eastAsia="ko-KR"/>
        </w:rPr>
      </w:pPr>
      <w:r>
        <w:rPr>
          <w:rFonts w:ascii="Times New Roman" w:eastAsia="맑은 고딕" w:hAnsi="Times New Roman" w:cs="Times New Roman" w:hint="eastAsia"/>
          <w:sz w:val="20"/>
          <w:szCs w:val="20"/>
          <w:lang w:val="de-DE" w:eastAsia="ko-KR"/>
        </w:rPr>
        <w:t>4</w:t>
      </w:r>
      <w:r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) Power control : </w:t>
      </w:r>
      <w:r w:rsidR="00A96753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Due to the </w:t>
      </w:r>
      <w:r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line-of-sight </w:t>
      </w:r>
      <w:r w:rsidR="00A77073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>propagation condition</w:t>
      </w:r>
      <w:r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, </w:t>
      </w:r>
      <w:r w:rsidR="00A77073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>neighbo</w:t>
      </w:r>
      <w:r w:rsidR="00374901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>u</w:t>
      </w:r>
      <w:r w:rsidR="00A77073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r </w:t>
      </w:r>
      <w:r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>cells may receive significant interference</w:t>
      </w:r>
      <w:r w:rsidR="00376FE6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>,</w:t>
      </w:r>
      <w:r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 </w:t>
      </w:r>
      <w:r w:rsidR="00376FE6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>e</w:t>
      </w:r>
      <w:r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>specially, if aerial UEs are using a significant amount of network resources</w:t>
      </w:r>
      <w:r w:rsidR="00A77073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>.</w:t>
      </w:r>
      <w:r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 </w:t>
      </w:r>
      <w:r w:rsidR="00A77073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>I</w:t>
      </w:r>
      <w:r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t will cause negative effect to uplink throughput of other UEs including terrestrial UEs. </w:t>
      </w:r>
      <w:r w:rsidRPr="00EC2651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>For interference mitigation</w:t>
      </w:r>
      <w:r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, dedicated UE-specific parameters </w:t>
      </w:r>
      <w:r w:rsidR="00A77073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>were</w:t>
      </w:r>
      <w:r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 introduced. Two paramters can be adjusted </w:t>
      </w:r>
      <w:r w:rsidR="00ED21A1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>for aerial UE</w:t>
      </w:r>
      <w:r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: P0 and alpha. </w:t>
      </w:r>
    </w:p>
    <w:p w14:paraId="6B3F0B46" w14:textId="61667F53" w:rsidR="00E17EA6" w:rsidRDefault="00E17EA6" w:rsidP="00ED6D41">
      <w:pPr>
        <w:spacing w:beforeLines="50" w:before="120"/>
        <w:rPr>
          <w:rFonts w:ascii="Times New Roman" w:eastAsia="맑은 고딕" w:hAnsi="Times New Roman" w:cs="Times New Roman"/>
          <w:sz w:val="20"/>
          <w:szCs w:val="20"/>
          <w:lang w:val="de-DE" w:eastAsia="ko-KR"/>
        </w:rPr>
      </w:pPr>
      <w:r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>-</w:t>
      </w:r>
      <w:r w:rsidR="00ED6D41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P0 </w:t>
      </w:r>
      <w:r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: It </w:t>
      </w:r>
      <w:r w:rsidR="00ED6D41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>can be regarded as a target received power level a</w:t>
      </w:r>
      <w:r w:rsidR="002E7433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>t</w:t>
      </w:r>
      <w:r w:rsidR="00ED6D41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 network</w:t>
      </w:r>
    </w:p>
    <w:p w14:paraId="14101AA1" w14:textId="0F635BCD" w:rsidR="00ED6D41" w:rsidRDefault="00E17EA6" w:rsidP="00ED6D41">
      <w:pPr>
        <w:spacing w:beforeLines="50" w:before="120"/>
        <w:rPr>
          <w:rFonts w:ascii="Times New Roman" w:eastAsia="맑은 고딕" w:hAnsi="Times New Roman" w:cs="Times New Roman"/>
          <w:sz w:val="20"/>
          <w:szCs w:val="20"/>
          <w:lang w:val="de-DE" w:eastAsia="ko-KR"/>
        </w:rPr>
      </w:pPr>
      <w:r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-Alpha : </w:t>
      </w:r>
      <w:r w:rsidR="00ED6D41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 </w:t>
      </w:r>
      <w:r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It </w:t>
      </w:r>
      <w:r w:rsidR="00ED6D41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is the fraction of the estimated path loss to be compensated. </w:t>
      </w:r>
    </w:p>
    <w:p w14:paraId="2622FDC0" w14:textId="66C114F8" w:rsidR="004C59EF" w:rsidRDefault="004C59EF" w:rsidP="004C59EF">
      <w:pPr>
        <w:spacing w:before="240" w:after="180"/>
        <w:jc w:val="both"/>
        <w:rPr>
          <w:rFonts w:ascii="Times New Roman" w:hAnsi="Times New Roman" w:cs="Times New Roman"/>
          <w:sz w:val="20"/>
          <w:szCs w:val="20"/>
        </w:rPr>
      </w:pPr>
      <w:r w:rsidRPr="004C59EF">
        <w:rPr>
          <w:rFonts w:ascii="Times New Roman" w:hAnsi="Times New Roman" w:cs="Times New Roman"/>
          <w:sz w:val="20"/>
          <w:szCs w:val="20"/>
        </w:rPr>
        <w:t xml:space="preserve">In this contribution, we discuss on the enhancement in NR, relate to UE-triggered </w:t>
      </w:r>
      <w:r w:rsidR="003752F5">
        <w:rPr>
          <w:rFonts w:ascii="Times New Roman" w:hAnsi="Times New Roman" w:cs="Times New Roman"/>
          <w:sz w:val="20"/>
          <w:szCs w:val="20"/>
        </w:rPr>
        <w:t>measurement</w:t>
      </w:r>
      <w:r w:rsidRPr="004C59EF">
        <w:rPr>
          <w:rFonts w:ascii="Times New Roman" w:hAnsi="Times New Roman" w:cs="Times New Roman"/>
          <w:sz w:val="20"/>
          <w:szCs w:val="20"/>
        </w:rPr>
        <w:t xml:space="preserve"> report based on configured height threshold and measurement reporting based on a configured number of cells mentioned in [</w:t>
      </w:r>
      <w:r w:rsidR="00031C80">
        <w:rPr>
          <w:rFonts w:ascii="Times New Roman" w:hAnsi="Times New Roman" w:cs="Times New Roman"/>
          <w:sz w:val="20"/>
          <w:szCs w:val="20"/>
        </w:rPr>
        <w:t>3</w:t>
      </w:r>
      <w:r w:rsidRPr="004C59EF">
        <w:rPr>
          <w:rFonts w:ascii="Times New Roman" w:hAnsi="Times New Roman" w:cs="Times New Roman"/>
          <w:sz w:val="20"/>
          <w:szCs w:val="20"/>
        </w:rPr>
        <w:t>].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8902"/>
      </w:tblGrid>
      <w:tr w:rsidR="004C59EF" w14:paraId="7EFDF18F" w14:textId="77777777" w:rsidTr="004C59EF">
        <w:tc>
          <w:tcPr>
            <w:tcW w:w="8902" w:type="dxa"/>
          </w:tcPr>
          <w:p w14:paraId="1811EB54" w14:textId="77777777" w:rsidR="004C59EF" w:rsidRPr="00782F71" w:rsidRDefault="004C59EF" w:rsidP="004C59EF">
            <w:pPr>
              <w:rPr>
                <w:rStyle w:val="Emphasis"/>
                <w:i w:val="0"/>
                <w:lang w:val="en-US"/>
              </w:rPr>
            </w:pPr>
            <w:r w:rsidRPr="00782F71">
              <w:rPr>
                <w:rStyle w:val="Emphasis"/>
                <w:i w:val="0"/>
                <w:lang w:val="en-US"/>
              </w:rPr>
              <w:t>Specify the following enhancements on measurement reports [RAN2]:</w:t>
            </w:r>
          </w:p>
          <w:p w14:paraId="027DC40B" w14:textId="77777777" w:rsidR="004C59EF" w:rsidRPr="00782F71" w:rsidRDefault="004C59EF" w:rsidP="004C59EF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Style w:val="Emphasis"/>
                <w:i w:val="0"/>
                <w:lang w:val="en-US"/>
              </w:rPr>
            </w:pPr>
            <w:r w:rsidRPr="00782F71">
              <w:rPr>
                <w:rStyle w:val="Emphasis"/>
                <w:i w:val="0"/>
                <w:lang w:val="en-US"/>
              </w:rPr>
              <w:lastRenderedPageBreak/>
              <w:t>UE-triggered measurement report based on configured height thresholds</w:t>
            </w:r>
          </w:p>
          <w:p w14:paraId="2DD69B43" w14:textId="77777777" w:rsidR="004C59EF" w:rsidRPr="00782F71" w:rsidRDefault="004C59EF" w:rsidP="004C59EF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Style w:val="Emphasis"/>
                <w:i w:val="0"/>
                <w:lang w:val="en-US"/>
              </w:rPr>
            </w:pPr>
            <w:r w:rsidRPr="00782F71">
              <w:rPr>
                <w:rStyle w:val="Emphasis"/>
                <w:i w:val="0"/>
                <w:lang w:val="en-US"/>
              </w:rPr>
              <w:t xml:space="preserve">Reporting of height, </w:t>
            </w:r>
            <w:proofErr w:type="gramStart"/>
            <w:r w:rsidRPr="00782F71">
              <w:rPr>
                <w:rStyle w:val="Emphasis"/>
                <w:i w:val="0"/>
                <w:lang w:val="en-US"/>
              </w:rPr>
              <w:t>location</w:t>
            </w:r>
            <w:proofErr w:type="gramEnd"/>
            <w:r w:rsidRPr="00782F71">
              <w:rPr>
                <w:rStyle w:val="Emphasis"/>
                <w:i w:val="0"/>
                <w:lang w:val="en-US"/>
              </w:rPr>
              <w:t xml:space="preserve"> and speed in measurement report</w:t>
            </w:r>
          </w:p>
          <w:p w14:paraId="1D0F14D6" w14:textId="77777777" w:rsidR="004C59EF" w:rsidRPr="00782F71" w:rsidRDefault="004C59EF" w:rsidP="004C59EF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Style w:val="Emphasis"/>
                <w:i w:val="0"/>
                <w:lang w:val="en-US"/>
              </w:rPr>
            </w:pPr>
            <w:r w:rsidRPr="00782F71">
              <w:rPr>
                <w:rStyle w:val="Emphasis"/>
                <w:i w:val="0"/>
                <w:lang w:val="en-US"/>
              </w:rPr>
              <w:t>Flight path reporting</w:t>
            </w:r>
          </w:p>
          <w:p w14:paraId="2CB6E1B7" w14:textId="669F28C3" w:rsidR="004C59EF" w:rsidRPr="005F21D7" w:rsidRDefault="004C59EF" w:rsidP="004C59EF">
            <w:pPr>
              <w:pStyle w:val="ListParagraph"/>
              <w:numPr>
                <w:ilvl w:val="0"/>
                <w:numId w:val="19"/>
              </w:numPr>
              <w:spacing w:after="180"/>
              <w:jc w:val="both"/>
            </w:pPr>
            <w:r w:rsidRPr="00782F71">
              <w:rPr>
                <w:rStyle w:val="Emphasis"/>
                <w:i w:val="0"/>
                <w:lang w:val="en-US"/>
              </w:rPr>
              <w:t>Measurement reporting based on a configured number of cells (</w:t>
            </w:r>
            <w:proofErr w:type="gramStart"/>
            <w:r w:rsidRPr="00782F71">
              <w:rPr>
                <w:rStyle w:val="Emphasis"/>
                <w:i w:val="0"/>
                <w:lang w:val="en-US"/>
              </w:rPr>
              <w:t>i.e.</w:t>
            </w:r>
            <w:proofErr w:type="gramEnd"/>
            <w:r w:rsidRPr="00782F71">
              <w:rPr>
                <w:rStyle w:val="Emphasis"/>
                <w:i w:val="0"/>
                <w:lang w:val="en-US"/>
              </w:rPr>
              <w:t xml:space="preserve"> larger than one) fulfilling the triggering criteria simultaneously</w:t>
            </w:r>
          </w:p>
        </w:tc>
      </w:tr>
    </w:tbl>
    <w:p w14:paraId="11B25002" w14:textId="4C7C3B63" w:rsidR="00A6754E" w:rsidRPr="00E6411C" w:rsidRDefault="00E6411C" w:rsidP="00E6411C">
      <w:pPr>
        <w:pStyle w:val="Heading1"/>
        <w:rPr>
          <w:rFonts w:eastAsia="바탕"/>
          <w:lang w:val="en-US" w:eastAsia="ko-KR"/>
        </w:rPr>
      </w:pPr>
      <w:r w:rsidRPr="00E6411C">
        <w:rPr>
          <w:rFonts w:eastAsia="바탕" w:hint="eastAsia"/>
          <w:lang w:val="en-US" w:eastAsia="ko-KR"/>
        </w:rPr>
        <w:lastRenderedPageBreak/>
        <w:t xml:space="preserve">2. </w:t>
      </w:r>
      <w:r w:rsidR="00E12E8E" w:rsidRPr="00E6411C">
        <w:rPr>
          <w:rFonts w:eastAsia="바탕"/>
          <w:lang w:val="en-US" w:eastAsia="ko-KR"/>
        </w:rPr>
        <w:t>Discussion</w:t>
      </w:r>
    </w:p>
    <w:p w14:paraId="70FAA329" w14:textId="2F79C50D" w:rsidR="00307609" w:rsidRPr="00040581" w:rsidRDefault="00DB3662" w:rsidP="005A421D">
      <w:pPr>
        <w:pStyle w:val="Heading2"/>
        <w:spacing w:after="240"/>
        <w:rPr>
          <w:rFonts w:ascii="Arial" w:hAnsi="Arial" w:cs="Arial"/>
          <w:color w:val="auto"/>
        </w:rPr>
      </w:pPr>
      <w:r w:rsidRPr="00040581">
        <w:rPr>
          <w:rFonts w:ascii="Arial" w:hAnsi="Arial" w:cs="Arial"/>
          <w:color w:val="auto"/>
        </w:rPr>
        <w:t xml:space="preserve">2.1 </w:t>
      </w:r>
      <w:r w:rsidR="00040581" w:rsidRPr="00040581">
        <w:rPr>
          <w:rFonts w:ascii="Arial" w:hAnsi="Arial" w:cs="Arial"/>
          <w:color w:val="auto"/>
        </w:rPr>
        <w:t>Height-based measurement report</w:t>
      </w:r>
      <w:r w:rsidR="00040581">
        <w:rPr>
          <w:rFonts w:ascii="Arial" w:hAnsi="Arial" w:cs="Arial"/>
          <w:color w:val="auto"/>
        </w:rPr>
        <w:t xml:space="preserve"> enhancement</w:t>
      </w:r>
    </w:p>
    <w:p w14:paraId="701BC7CB" w14:textId="53F6B56D" w:rsidR="004500B7" w:rsidRDefault="000F375F" w:rsidP="00257332">
      <w:pPr>
        <w:spacing w:after="240"/>
        <w:rPr>
          <w:rFonts w:ascii="Times New Roman" w:eastAsia="맑은 고딕" w:hAnsi="Times New Roman" w:cs="Times New Roman"/>
          <w:sz w:val="20"/>
          <w:szCs w:val="20"/>
          <w:lang w:val="de-DE" w:eastAsia="ko-KR"/>
        </w:rPr>
      </w:pPr>
      <w:r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In LTE, </w:t>
      </w:r>
      <w:r w:rsidR="00FF1CA8">
        <w:rPr>
          <w:rFonts w:ascii="Times New Roman" w:eastAsia="맑은 고딕" w:hAnsi="Times New Roman" w:cs="Times New Roman"/>
          <w:sz w:val="20"/>
          <w:szCs w:val="20"/>
          <w:lang w:eastAsia="ko-KR"/>
        </w:rPr>
        <w:t>height was</w:t>
      </w:r>
      <w:r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considered as a report condition</w:t>
      </w:r>
      <w:r w:rsidR="00D84AC9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. </w:t>
      </w:r>
      <w:r w:rsidR="0025729B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If UE sends measurement reports based on H1 and H2 event, network can </w:t>
      </w:r>
      <w:r w:rsidR="0025729B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>adjust UE’s mobilty</w:t>
      </w:r>
      <w:r w:rsidR="007E44E4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 configuration</w:t>
      </w:r>
      <w:r w:rsidR="00C6555B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>.</w:t>
      </w:r>
      <w:r w:rsidR="00542244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 </w:t>
      </w:r>
      <w:r w:rsidR="00B94368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>I</w:t>
      </w:r>
      <w:r w:rsidR="00867D33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>n</w:t>
      </w:r>
      <w:r w:rsidR="00542244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 NR, </w:t>
      </w:r>
      <w:r w:rsidR="00542244">
        <w:rPr>
          <w:rFonts w:ascii="Times New Roman" w:eastAsia="맑은 고딕" w:hAnsi="Times New Roman" w:cs="Times New Roman" w:hint="eastAsia"/>
          <w:sz w:val="20"/>
          <w:szCs w:val="20"/>
          <w:lang w:val="de-DE" w:eastAsia="ko-KR"/>
        </w:rPr>
        <w:t>H</w:t>
      </w:r>
      <w:r w:rsidR="00542244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1 and H2 </w:t>
      </w:r>
      <w:r w:rsidR="00867D33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>can be</w:t>
      </w:r>
      <w:r w:rsidR="00542244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 </w:t>
      </w:r>
      <w:r w:rsidR="00753CBD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>a baseline</w:t>
      </w:r>
      <w:r w:rsidR="00542244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 </w:t>
      </w:r>
      <w:r w:rsidR="00CF3D86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>for the height thresholds</w:t>
      </w:r>
      <w:r w:rsidR="00CC183F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 </w:t>
      </w:r>
      <w:r w:rsidR="00867D33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>to</w:t>
      </w:r>
      <w:r w:rsidR="00B807F5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 notify</w:t>
      </w:r>
      <w:r w:rsidR="00867D33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 the height of</w:t>
      </w:r>
      <w:r w:rsidR="00B94368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 aerial</w:t>
      </w:r>
      <w:r w:rsidR="00867D33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 UE</w:t>
      </w:r>
      <w:r w:rsidR="00B94368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>s</w:t>
      </w:r>
      <w:r w:rsidR="00CF3D86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. </w:t>
      </w:r>
    </w:p>
    <w:p w14:paraId="4CBAC0E2" w14:textId="3A9B07BD" w:rsidR="00542244" w:rsidRPr="00542244" w:rsidRDefault="00542244" w:rsidP="00257332">
      <w:pPr>
        <w:spacing w:after="240"/>
        <w:rPr>
          <w:rFonts w:ascii="Times New Roman" w:eastAsia="맑은 고딕" w:hAnsi="Times New Roman" w:cs="Times New Roman"/>
          <w:sz w:val="20"/>
          <w:szCs w:val="20"/>
          <w:lang w:eastAsia="ko-KR"/>
        </w:rPr>
      </w:pPr>
      <w:r w:rsidRPr="007633DF">
        <w:rPr>
          <w:rFonts w:ascii="Times New Roman" w:eastAsia="맑은 고딕" w:hAnsi="Times New Roman" w:cs="Times New Roman" w:hint="eastAsia"/>
          <w:b/>
          <w:bCs/>
          <w:sz w:val="20"/>
          <w:szCs w:val="20"/>
          <w:lang w:val="en-GB" w:eastAsia="ja-JP"/>
        </w:rPr>
        <w:t>P</w:t>
      </w:r>
      <w:r w:rsidRPr="00DB63B3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roposal </w:t>
      </w:r>
      <w:r w:rsidRPr="007633DF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1. </w:t>
      </w:r>
      <w:r w:rsidR="00CF3D86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H1 and H2 are </w:t>
      </w:r>
      <w:r w:rsidR="00A77E4A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used as </w:t>
      </w:r>
      <w:r w:rsidR="00CF3D86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baseline for </w:t>
      </w:r>
      <w:r w:rsidR="00A77E4A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the height thresholds </w:t>
      </w:r>
      <w:r w:rsidR="005A4B12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of report condition</w:t>
      </w:r>
      <w:r w:rsidR="007E44E4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s</w:t>
      </w:r>
      <w:r w:rsidR="005A4B12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.</w:t>
      </w:r>
    </w:p>
    <w:p w14:paraId="28AA1893" w14:textId="0E01DE02" w:rsidR="00FF1CA8" w:rsidRDefault="00362811" w:rsidP="00257332">
      <w:pPr>
        <w:spacing w:beforeLines="50" w:before="120" w:after="240"/>
        <w:rPr>
          <w:rFonts w:ascii="Times New Roman" w:eastAsia="맑은 고딕" w:hAnsi="Times New Roman" w:cs="Times New Roman"/>
          <w:sz w:val="20"/>
          <w:szCs w:val="20"/>
          <w:lang w:eastAsia="ja-JP"/>
        </w:rPr>
      </w:pPr>
      <w:r>
        <w:rPr>
          <w:rFonts w:ascii="Times New Roman" w:eastAsia="맑은 고딕" w:hAnsi="Times New Roman" w:cs="Times New Roman"/>
          <w:sz w:val="20"/>
          <w:szCs w:val="20"/>
          <w:lang w:eastAsia="ko-KR"/>
        </w:rPr>
        <w:t>According to</w:t>
      </w:r>
      <w:r w:rsidR="0018531C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[2][4][6], </w:t>
      </w:r>
      <w:r>
        <w:rPr>
          <w:rFonts w:ascii="Times New Roman" w:eastAsia="맑은 고딕" w:hAnsi="Times New Roman" w:cs="Times New Roman"/>
          <w:sz w:val="20"/>
          <w:szCs w:val="20"/>
          <w:lang w:eastAsia="ko-KR"/>
        </w:rPr>
        <w:t>i</w:t>
      </w:r>
      <w:r>
        <w:rPr>
          <w:rFonts w:ascii="Times New Roman" w:eastAsia="맑은 고딕" w:hAnsi="Times New Roman" w:cs="Times New Roman"/>
          <w:sz w:val="20"/>
          <w:szCs w:val="20"/>
          <w:lang w:eastAsia="ja-JP"/>
        </w:rPr>
        <w:t>t</w:t>
      </w:r>
      <w:r w:rsidR="007B784E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was </w:t>
      </w:r>
      <w:r w:rsidR="00293BA8" w:rsidRPr="00293BA8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observed that </w:t>
      </w:r>
      <w:r w:rsidR="008F5721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the </w:t>
      </w:r>
      <w:r w:rsidR="00293BA8" w:rsidRPr="00293BA8">
        <w:rPr>
          <w:rFonts w:ascii="Times New Roman" w:eastAsia="맑은 고딕" w:hAnsi="Times New Roman" w:cs="Times New Roman"/>
          <w:sz w:val="20"/>
          <w:szCs w:val="20"/>
          <w:lang w:eastAsia="ja-JP"/>
        </w:rPr>
        <w:t>HO failure</w:t>
      </w:r>
      <w:r w:rsidR="005149F2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</w:t>
      </w:r>
      <w:r w:rsidR="00B807F5">
        <w:rPr>
          <w:rFonts w:ascii="Times New Roman" w:eastAsia="맑은 고딕" w:hAnsi="Times New Roman" w:cs="Times New Roman"/>
          <w:sz w:val="20"/>
          <w:szCs w:val="20"/>
          <w:lang w:eastAsia="ja-JP"/>
        </w:rPr>
        <w:t>(HOF) rate</w:t>
      </w:r>
      <w:r w:rsidR="00293BA8" w:rsidRPr="00293BA8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</w:t>
      </w:r>
      <w:r>
        <w:rPr>
          <w:rFonts w:ascii="Times New Roman" w:eastAsia="맑은 고딕" w:hAnsi="Times New Roman" w:cs="Times New Roman"/>
          <w:sz w:val="20"/>
          <w:szCs w:val="20"/>
          <w:lang w:eastAsia="ja-JP"/>
        </w:rPr>
        <w:t>and RLF</w:t>
      </w:r>
      <w:r w:rsidR="00B807F5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rate</w:t>
      </w:r>
      <w:r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</w:t>
      </w:r>
      <w:r w:rsidR="00293BA8" w:rsidRPr="00293BA8">
        <w:rPr>
          <w:rFonts w:ascii="Times New Roman" w:eastAsia="맑은 고딕" w:hAnsi="Times New Roman" w:cs="Times New Roman"/>
          <w:sz w:val="20"/>
          <w:szCs w:val="20"/>
          <w:lang w:eastAsia="ja-JP"/>
        </w:rPr>
        <w:t>increase with increasing speed</w:t>
      </w:r>
      <w:r w:rsidR="002477A2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of</w:t>
      </w:r>
      <w:r w:rsidR="00753CBD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aerial</w:t>
      </w:r>
      <w:r w:rsidR="002477A2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UE</w:t>
      </w:r>
      <w:r w:rsidR="00753CBD">
        <w:rPr>
          <w:rFonts w:ascii="Times New Roman" w:eastAsia="맑은 고딕" w:hAnsi="Times New Roman" w:cs="Times New Roman"/>
          <w:sz w:val="20"/>
          <w:szCs w:val="20"/>
          <w:lang w:eastAsia="ja-JP"/>
        </w:rPr>
        <w:t>s</w:t>
      </w:r>
      <w:r w:rsidR="00293BA8" w:rsidRPr="00293BA8">
        <w:rPr>
          <w:rFonts w:ascii="Times New Roman" w:eastAsia="맑은 고딕" w:hAnsi="Times New Roman" w:cs="Times New Roman"/>
          <w:sz w:val="20"/>
          <w:szCs w:val="20"/>
          <w:lang w:eastAsia="ja-JP"/>
        </w:rPr>
        <w:t>.</w:t>
      </w:r>
      <w:r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</w:t>
      </w:r>
      <w:r w:rsidR="00701C8E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However, speed was not considered as a </w:t>
      </w:r>
      <w:r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report </w:t>
      </w:r>
      <w:r w:rsidR="00701C8E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condition </w:t>
      </w:r>
      <w:r w:rsidR="00B97534">
        <w:rPr>
          <w:rFonts w:ascii="Times New Roman" w:eastAsia="맑은 고딕" w:hAnsi="Times New Roman" w:cs="Times New Roman"/>
          <w:sz w:val="20"/>
          <w:szCs w:val="20"/>
          <w:lang w:eastAsia="ja-JP"/>
        </w:rPr>
        <w:t>in LTE</w:t>
      </w:r>
      <w:r w:rsidR="00701C8E">
        <w:rPr>
          <w:rFonts w:ascii="Times New Roman" w:eastAsia="맑은 고딕" w:hAnsi="Times New Roman" w:cs="Times New Roman"/>
          <w:sz w:val="20"/>
          <w:szCs w:val="20"/>
          <w:lang w:eastAsia="ja-JP"/>
        </w:rPr>
        <w:t>.</w:t>
      </w:r>
    </w:p>
    <w:p w14:paraId="642058B5" w14:textId="29D48A24" w:rsidR="00CD2B2C" w:rsidRPr="009D2690" w:rsidRDefault="00DE1F80" w:rsidP="00257332">
      <w:pPr>
        <w:spacing w:beforeLines="50" w:before="120" w:after="240"/>
        <w:rPr>
          <w:rFonts w:ascii="Times New Roman" w:eastAsia="Yu Mincho" w:hAnsi="Times New Roman" w:cs="Times New Roman"/>
          <w:b/>
          <w:bCs/>
          <w:sz w:val="20"/>
          <w:szCs w:val="20"/>
          <w:lang w:val="en-GB" w:eastAsia="ja-JP"/>
        </w:rPr>
      </w:pPr>
      <w:r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Observation</w:t>
      </w:r>
      <w:r w:rsidR="00CD2B2C" w:rsidRPr="00DB63B3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 </w:t>
      </w:r>
      <w:r w:rsidR="00CD2B2C" w:rsidRPr="007633DF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1. As the speed increases, the HO</w:t>
      </w:r>
      <w:r w:rsidR="00B807F5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F rate</w:t>
      </w:r>
      <w:r w:rsidR="00CD2B2C" w:rsidRPr="007633DF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 </w:t>
      </w:r>
      <w:r w:rsidR="009D2690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and RLF</w:t>
      </w:r>
      <w:r w:rsidR="00CD2B2C" w:rsidRPr="007633DF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 </w:t>
      </w:r>
      <w:r w:rsidR="00B807F5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rate </w:t>
      </w:r>
      <w:r w:rsidR="00CD2B2C" w:rsidRPr="007633DF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increase.</w:t>
      </w:r>
    </w:p>
    <w:p w14:paraId="73E1D418" w14:textId="2AC427A1" w:rsidR="006C0363" w:rsidRDefault="00C8183D" w:rsidP="00715691">
      <w:pPr>
        <w:spacing w:after="240"/>
        <w:rPr>
          <w:rFonts w:ascii="Times New Roman" w:eastAsia="맑은 고딕" w:hAnsi="Times New Roman" w:cs="Times New Roman"/>
          <w:sz w:val="20"/>
          <w:szCs w:val="20"/>
          <w:lang w:eastAsia="ko-KR"/>
        </w:rPr>
      </w:pPr>
      <w:r>
        <w:rPr>
          <w:rFonts w:ascii="Times New Roman" w:eastAsia="맑은 고딕" w:hAnsi="Times New Roman" w:cs="Times New Roman"/>
          <w:sz w:val="20"/>
          <w:szCs w:val="20"/>
          <w:lang w:eastAsia="ko-KR"/>
        </w:rPr>
        <w:t>At</w:t>
      </w:r>
      <w:r w:rsidR="00753CBD" w:rsidRPr="00753CBD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low speed, there is no significant difference in the operation of NR and LTE</w:t>
      </w:r>
      <w:r w:rsidR="00B807F5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. </w:t>
      </w:r>
      <w:r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However, in </w:t>
      </w:r>
      <w:r w:rsidR="007E44E4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a </w:t>
      </w:r>
      <w:r>
        <w:rPr>
          <w:rFonts w:ascii="Times New Roman" w:eastAsia="맑은 고딕" w:hAnsi="Times New Roman" w:cs="Times New Roman"/>
          <w:sz w:val="20"/>
          <w:szCs w:val="20"/>
          <w:lang w:eastAsia="ko-KR"/>
        </w:rPr>
        <w:t>beam-manner</w:t>
      </w:r>
      <w:r w:rsidR="007E44E4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in NR</w:t>
      </w:r>
      <w:r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, many beams may be detected in the line-of-sight (LOS) environment. </w:t>
      </w:r>
      <w:r w:rsidR="00C16389" w:rsidRPr="00C8183D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Beam can </w:t>
      </w:r>
      <w:r w:rsidR="003120E4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be </w:t>
      </w:r>
      <w:r w:rsidR="00C16389" w:rsidRPr="00C8183D">
        <w:rPr>
          <w:rFonts w:ascii="Times New Roman" w:eastAsia="맑은 고딕" w:hAnsi="Times New Roman" w:cs="Times New Roman"/>
          <w:sz w:val="20"/>
          <w:szCs w:val="20"/>
          <w:lang w:eastAsia="ko-KR"/>
        </w:rPr>
        <w:t>change</w:t>
      </w:r>
      <w:r w:rsidR="003120E4">
        <w:rPr>
          <w:rFonts w:ascii="Times New Roman" w:eastAsia="맑은 고딕" w:hAnsi="Times New Roman" w:cs="Times New Roman"/>
          <w:sz w:val="20"/>
          <w:szCs w:val="20"/>
          <w:lang w:eastAsia="ko-KR"/>
        </w:rPr>
        <w:t>d</w:t>
      </w:r>
      <w:r w:rsidR="00C16389" w:rsidRPr="00C8183D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</w:t>
      </w:r>
      <w:r w:rsidR="00896448">
        <w:rPr>
          <w:rFonts w:ascii="Times New Roman" w:eastAsia="맑은 고딕" w:hAnsi="Times New Roman" w:cs="Times New Roman"/>
          <w:sz w:val="20"/>
          <w:szCs w:val="20"/>
          <w:lang w:eastAsia="ko-KR"/>
        </w:rPr>
        <w:t>frequently</w:t>
      </w:r>
      <w:r w:rsidR="00C16389" w:rsidRPr="00C8183D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at high speed</w:t>
      </w:r>
      <w:r w:rsidR="003120E4">
        <w:rPr>
          <w:rFonts w:ascii="Times New Roman" w:eastAsia="맑은 고딕" w:hAnsi="Times New Roman" w:cs="Times New Roman"/>
          <w:sz w:val="20"/>
          <w:szCs w:val="20"/>
          <w:lang w:eastAsia="ko-KR"/>
        </w:rPr>
        <w:t>,</w:t>
      </w:r>
      <w:r w:rsidR="00C16389" w:rsidRPr="00C8183D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and </w:t>
      </w:r>
      <w:r w:rsidR="003120E4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it </w:t>
      </w:r>
      <w:r w:rsidR="00C16389" w:rsidRPr="00C8183D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can lead to many </w:t>
      </w:r>
      <w:r w:rsidR="00FC0AD6">
        <w:rPr>
          <w:rFonts w:ascii="Times New Roman" w:eastAsia="맑은 고딕" w:hAnsi="Times New Roman" w:cs="Times New Roman"/>
          <w:sz w:val="20"/>
          <w:szCs w:val="20"/>
          <w:lang w:eastAsia="ko-KR"/>
        </w:rPr>
        <w:t>beam failures</w:t>
      </w:r>
      <w:r w:rsidR="00C16389" w:rsidRPr="00C8183D">
        <w:rPr>
          <w:rFonts w:ascii="Times New Roman" w:eastAsia="맑은 고딕" w:hAnsi="Times New Roman" w:cs="Times New Roman"/>
          <w:sz w:val="20"/>
          <w:szCs w:val="20"/>
          <w:lang w:eastAsia="ko-KR"/>
        </w:rPr>
        <w:t>.</w:t>
      </w:r>
      <w:r w:rsidR="00CA2187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</w:t>
      </w:r>
      <w:r w:rsidR="00093E89" w:rsidRPr="00093E89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Therefore, </w:t>
      </w:r>
      <w:r w:rsidR="00AD07B7">
        <w:rPr>
          <w:rFonts w:ascii="Times New Roman" w:eastAsia="맑은 고딕" w:hAnsi="Times New Roman" w:cs="Times New Roman"/>
          <w:sz w:val="20"/>
          <w:szCs w:val="20"/>
          <w:lang w:eastAsia="ko-KR"/>
        </w:rPr>
        <w:t>in NR, s</w:t>
      </w:r>
      <w:r w:rsidR="00715691" w:rsidRPr="00715691">
        <w:rPr>
          <w:rFonts w:ascii="Times New Roman" w:eastAsia="맑은 고딕" w:hAnsi="Times New Roman" w:cs="Times New Roman"/>
          <w:sz w:val="20"/>
          <w:szCs w:val="20"/>
          <w:lang w:eastAsia="ko-KR"/>
        </w:rPr>
        <w:t>peed should be considered as a report condition</w:t>
      </w:r>
      <w:r w:rsidR="004E249A">
        <w:rPr>
          <w:rFonts w:ascii="Times New Roman" w:eastAsia="맑은 고딕" w:hAnsi="Times New Roman" w:cs="Times New Roman"/>
          <w:sz w:val="20"/>
          <w:szCs w:val="20"/>
          <w:lang w:eastAsia="ko-KR"/>
        </w:rPr>
        <w:t>. That is,</w:t>
      </w:r>
      <w:r w:rsidR="00715691" w:rsidRPr="00715691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if the speed of UE is more than a threshold, UE </w:t>
      </w:r>
      <w:r w:rsidR="000B6535">
        <w:rPr>
          <w:rFonts w:ascii="Times New Roman" w:eastAsia="맑은 고딕" w:hAnsi="Times New Roman" w:cs="Times New Roman"/>
          <w:sz w:val="20"/>
          <w:szCs w:val="20"/>
          <w:lang w:eastAsia="ko-KR"/>
        </w:rPr>
        <w:t>should</w:t>
      </w:r>
      <w:r w:rsidR="00FE1CC5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send</w:t>
      </w:r>
      <w:r w:rsidR="00715691" w:rsidRPr="00715691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measurement reports.</w:t>
      </w:r>
      <w:r w:rsidR="00715691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Then, network can </w:t>
      </w:r>
      <w:r w:rsidR="00093E89" w:rsidRPr="00093E89">
        <w:rPr>
          <w:rFonts w:ascii="Times New Roman" w:eastAsia="맑은 고딕" w:hAnsi="Times New Roman" w:cs="Times New Roman"/>
          <w:sz w:val="20"/>
          <w:szCs w:val="20"/>
          <w:lang w:eastAsia="ko-KR"/>
        </w:rPr>
        <w:t>make appropriate decisions about mobility and RLM based on the speed of the aerial UE.</w:t>
      </w:r>
    </w:p>
    <w:p w14:paraId="76C99C62" w14:textId="7CB6F690" w:rsidR="00753CBD" w:rsidRPr="009D2690" w:rsidRDefault="00753CBD" w:rsidP="00257332">
      <w:pPr>
        <w:spacing w:after="240"/>
        <w:rPr>
          <w:rFonts w:ascii="Times New Roman" w:eastAsia="맑은 고딕" w:hAnsi="Times New Roman" w:cs="Times New Roman"/>
          <w:b/>
          <w:bCs/>
          <w:sz w:val="20"/>
          <w:szCs w:val="20"/>
          <w:lang w:eastAsia="ko-KR"/>
        </w:rPr>
      </w:pPr>
      <w:r w:rsidRPr="009D2690">
        <w:rPr>
          <w:rFonts w:ascii="Times New Roman" w:eastAsia="맑은 고딕" w:hAnsi="Times New Roman" w:cs="Times New Roman" w:hint="eastAsia"/>
          <w:b/>
          <w:bCs/>
          <w:sz w:val="20"/>
          <w:szCs w:val="20"/>
          <w:lang w:eastAsia="ko-KR"/>
        </w:rPr>
        <w:t>P</w:t>
      </w:r>
      <w:r w:rsidRPr="009D2690">
        <w:rPr>
          <w:rFonts w:ascii="Times New Roman" w:eastAsia="맑은 고딕" w:hAnsi="Times New Roman" w:cs="Times New Roman"/>
          <w:b/>
          <w:bCs/>
          <w:sz w:val="20"/>
          <w:szCs w:val="20"/>
          <w:lang w:eastAsia="ko-KR"/>
        </w:rPr>
        <w:t xml:space="preserve">roposal 2. </w:t>
      </w:r>
      <w:r w:rsidR="002B7504">
        <w:rPr>
          <w:rFonts w:ascii="Times New Roman" w:eastAsia="맑은 고딕" w:hAnsi="Times New Roman" w:cs="Times New Roman"/>
          <w:b/>
          <w:bCs/>
          <w:sz w:val="20"/>
          <w:szCs w:val="20"/>
          <w:lang w:eastAsia="ko-KR"/>
        </w:rPr>
        <w:t>Speed</w:t>
      </w:r>
      <w:r w:rsidR="009D2690" w:rsidRPr="009D2690">
        <w:rPr>
          <w:rFonts w:ascii="Times New Roman" w:eastAsia="맑은 고딕" w:hAnsi="Times New Roman" w:cs="Times New Roman"/>
          <w:b/>
          <w:bCs/>
          <w:sz w:val="20"/>
          <w:szCs w:val="20"/>
          <w:lang w:eastAsia="ko-KR"/>
        </w:rPr>
        <w:t xml:space="preserve"> should be </w:t>
      </w:r>
      <w:r w:rsidR="002B7504">
        <w:rPr>
          <w:rFonts w:ascii="Times New Roman" w:eastAsia="맑은 고딕" w:hAnsi="Times New Roman" w:cs="Times New Roman"/>
          <w:b/>
          <w:bCs/>
          <w:sz w:val="20"/>
          <w:szCs w:val="20"/>
          <w:lang w:eastAsia="ko-KR"/>
        </w:rPr>
        <w:t xml:space="preserve">considered as </w:t>
      </w:r>
      <w:r w:rsidR="009D2690" w:rsidRPr="009D2690">
        <w:rPr>
          <w:rFonts w:ascii="Times New Roman" w:eastAsia="맑은 고딕" w:hAnsi="Times New Roman" w:cs="Times New Roman"/>
          <w:b/>
          <w:bCs/>
          <w:sz w:val="20"/>
          <w:szCs w:val="20"/>
          <w:lang w:eastAsia="ko-KR"/>
        </w:rPr>
        <w:t>a report condition, i.e., if the speed of UE is more than a threshold, UE sends measurement report</w:t>
      </w:r>
      <w:r w:rsidR="006878DE">
        <w:rPr>
          <w:rFonts w:ascii="Times New Roman" w:eastAsia="맑은 고딕" w:hAnsi="Times New Roman" w:cs="Times New Roman"/>
          <w:b/>
          <w:bCs/>
          <w:sz w:val="20"/>
          <w:szCs w:val="20"/>
          <w:lang w:eastAsia="ko-KR"/>
        </w:rPr>
        <w:t>s</w:t>
      </w:r>
      <w:r w:rsidR="009D2690" w:rsidRPr="009D2690">
        <w:rPr>
          <w:rFonts w:ascii="Times New Roman" w:eastAsia="맑은 고딕" w:hAnsi="Times New Roman" w:cs="Times New Roman"/>
          <w:b/>
          <w:bCs/>
          <w:sz w:val="20"/>
          <w:szCs w:val="20"/>
          <w:lang w:eastAsia="ko-KR"/>
        </w:rPr>
        <w:t xml:space="preserve">. </w:t>
      </w:r>
    </w:p>
    <w:p w14:paraId="5AD4B70C" w14:textId="0F9C2E48" w:rsidR="00CA1BCB" w:rsidRDefault="003B4EDE" w:rsidP="00257332">
      <w:pPr>
        <w:spacing w:after="240"/>
        <w:rPr>
          <w:rFonts w:ascii="Times New Roman" w:eastAsia="Yu Mincho" w:hAnsi="Times New Roman" w:cs="Times New Roman"/>
          <w:sz w:val="20"/>
          <w:szCs w:val="20"/>
          <w:lang w:eastAsia="ja-JP"/>
        </w:rPr>
      </w:pPr>
      <w:r w:rsidRPr="003B4EDE">
        <w:rPr>
          <w:rFonts w:ascii="Times New Roman" w:eastAsia="맑은 고딕" w:hAnsi="Times New Roman" w:cs="Times New Roman"/>
          <w:sz w:val="20"/>
          <w:szCs w:val="20"/>
          <w:lang w:eastAsia="ko-KR"/>
        </w:rPr>
        <w:t>Also, as both speed and height increase, HOF rate and RLF rate tend to increase further.</w:t>
      </w:r>
      <w:r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</w:t>
      </w:r>
      <w:r w:rsidR="002B7504">
        <w:rPr>
          <w:rFonts w:ascii="Times New Roman" w:eastAsia="맑은 고딕" w:hAnsi="Times New Roman" w:cs="Times New Roman"/>
          <w:sz w:val="20"/>
          <w:szCs w:val="20"/>
          <w:lang w:eastAsia="ko-KR"/>
        </w:rPr>
        <w:t>Therefore,</w:t>
      </w:r>
      <w:r w:rsidR="00236981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 </w:t>
      </w:r>
      <w:r w:rsidR="002B7504">
        <w:rPr>
          <w:rFonts w:ascii="Times New Roman" w:eastAsia="Yu Mincho" w:hAnsi="Times New Roman" w:cs="Times New Roman"/>
          <w:sz w:val="20"/>
          <w:szCs w:val="20"/>
          <w:lang w:eastAsia="ja-JP"/>
        </w:rPr>
        <w:t>j</w:t>
      </w:r>
      <w:r w:rsidR="000254E0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oint condition </w:t>
      </w:r>
      <w:r w:rsidR="00764068">
        <w:rPr>
          <w:rFonts w:ascii="Times New Roman" w:eastAsia="Yu Mincho" w:hAnsi="Times New Roman" w:cs="Times New Roman"/>
          <w:sz w:val="20"/>
          <w:szCs w:val="20"/>
          <w:lang w:eastAsia="ja-JP"/>
        </w:rPr>
        <w:t>is</w:t>
      </w:r>
      <w:r w:rsidR="000254E0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 us</w:t>
      </w:r>
      <w:r w:rsidR="00C250D6">
        <w:rPr>
          <w:rFonts w:ascii="Times New Roman" w:eastAsia="Yu Mincho" w:hAnsi="Times New Roman" w:cs="Times New Roman"/>
          <w:sz w:val="20"/>
          <w:szCs w:val="20"/>
          <w:lang w:eastAsia="ja-JP"/>
        </w:rPr>
        <w:t>eful</w:t>
      </w:r>
      <w:r w:rsidR="000254E0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 to set the optimized measurement configuration to reduce unnecessary configuration or report.</w:t>
      </w:r>
      <w:r w:rsidR="00F44D53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 </w:t>
      </w:r>
      <w:r w:rsidR="004167B3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That is, joint condition of height and speed should be considered as a </w:t>
      </w:r>
      <w:r w:rsidR="002B7504">
        <w:rPr>
          <w:rFonts w:ascii="Times New Roman" w:eastAsia="Yu Mincho" w:hAnsi="Times New Roman" w:cs="Times New Roman"/>
          <w:sz w:val="20"/>
          <w:szCs w:val="20"/>
          <w:lang w:eastAsia="ja-JP"/>
        </w:rPr>
        <w:t>report condition.</w:t>
      </w:r>
    </w:p>
    <w:p w14:paraId="4799E5B5" w14:textId="6D6957CE" w:rsidR="008C1488" w:rsidRPr="0061351D" w:rsidRDefault="008C1488" w:rsidP="00257332">
      <w:pPr>
        <w:overflowPunct w:val="0"/>
        <w:autoSpaceDE w:val="0"/>
        <w:autoSpaceDN w:val="0"/>
        <w:adjustRightInd w:val="0"/>
        <w:spacing w:after="240"/>
        <w:textAlignment w:val="baseline"/>
        <w:rPr>
          <w:rFonts w:ascii="Times New Roman" w:eastAsia="Yu Mincho" w:hAnsi="Times New Roman" w:cs="Times New Roman"/>
          <w:b/>
          <w:bCs/>
          <w:sz w:val="20"/>
          <w:szCs w:val="20"/>
          <w:lang w:val="en-GB" w:eastAsia="ja-JP"/>
        </w:rPr>
      </w:pPr>
      <w:r w:rsidRPr="007633DF">
        <w:rPr>
          <w:rFonts w:ascii="Times New Roman" w:eastAsia="맑은 고딕" w:hAnsi="Times New Roman" w:cs="Times New Roman" w:hint="eastAsia"/>
          <w:b/>
          <w:bCs/>
          <w:sz w:val="20"/>
          <w:szCs w:val="20"/>
          <w:lang w:val="en-GB" w:eastAsia="ja-JP"/>
        </w:rPr>
        <w:t>P</w:t>
      </w:r>
      <w:r w:rsidRPr="00DB63B3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roposal </w:t>
      </w:r>
      <w:r w:rsidR="0077633E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3</w:t>
      </w:r>
      <w:r w:rsidRPr="007633DF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. </w:t>
      </w:r>
      <w:r w:rsidR="002B7504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J</w:t>
      </w:r>
      <w:r w:rsidRPr="007633DF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oint condition of </w:t>
      </w:r>
      <w:r w:rsidR="00C3686D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h</w:t>
      </w:r>
      <w:r w:rsidRPr="007633DF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eight and </w:t>
      </w:r>
      <w:r w:rsidR="00C3686D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s</w:t>
      </w:r>
      <w:r w:rsidRPr="007633DF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peed </w:t>
      </w:r>
      <w:r w:rsidR="002B7504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should be considered as a report condition</w:t>
      </w:r>
      <w:r w:rsidR="00F92616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.</w:t>
      </w:r>
    </w:p>
    <w:p w14:paraId="5B940425" w14:textId="59844150" w:rsidR="002A47F0" w:rsidRPr="00040581" w:rsidRDefault="002A47F0" w:rsidP="00257332">
      <w:pPr>
        <w:pStyle w:val="Heading2"/>
        <w:spacing w:before="0" w:after="240"/>
        <w:rPr>
          <w:rFonts w:ascii="Arial" w:hAnsi="Arial" w:cs="Arial"/>
          <w:color w:val="auto"/>
          <w:lang w:eastAsia="ko-KR"/>
        </w:rPr>
      </w:pPr>
      <w:r w:rsidRPr="00040581">
        <w:rPr>
          <w:rFonts w:ascii="Arial" w:hAnsi="Arial" w:cs="Arial"/>
          <w:color w:val="auto"/>
        </w:rPr>
        <w:t xml:space="preserve">2. 2 </w:t>
      </w:r>
      <w:r w:rsidR="00BB4B62">
        <w:rPr>
          <w:rFonts w:ascii="Arial" w:hAnsi="Arial" w:cs="Arial"/>
          <w:color w:val="auto"/>
        </w:rPr>
        <w:t>Interference measurement enhancement</w:t>
      </w:r>
    </w:p>
    <w:p w14:paraId="7C4B4D5C" w14:textId="5F705971" w:rsidR="00076593" w:rsidRPr="00021D2C" w:rsidRDefault="006C2527" w:rsidP="00257332">
      <w:pPr>
        <w:spacing w:after="240"/>
        <w:rPr>
          <w:rFonts w:ascii="Times New Roman" w:eastAsia="맑은 고딕" w:hAnsi="Times New Roman" w:cs="Times New Roman"/>
          <w:sz w:val="20"/>
          <w:szCs w:val="20"/>
          <w:lang w:val="de-DE" w:eastAsia="ko-KR"/>
        </w:rPr>
      </w:pPr>
      <w:r w:rsidRPr="00166400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In </w:t>
      </w:r>
      <w:r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>LTE,</w:t>
      </w:r>
      <w:r w:rsidRPr="00166400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 a threshold of number of triggering cells</w:t>
      </w:r>
      <w:r w:rsidR="0036454A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>(</w:t>
      </w:r>
      <w:proofErr w:type="spellStart"/>
      <w:r w:rsidR="0036454A" w:rsidRPr="00243771">
        <w:rPr>
          <w:rFonts w:ascii="Times New Roman" w:eastAsia="맑은 고딕" w:hAnsi="Times New Roman" w:cs="Times New Roman"/>
          <w:sz w:val="20"/>
          <w:szCs w:val="20"/>
          <w:lang w:eastAsia="ja-JP"/>
        </w:rPr>
        <w:t>numberOfTriggeringCells</w:t>
      </w:r>
      <w:proofErr w:type="spellEnd"/>
      <w:r w:rsidR="0036454A">
        <w:rPr>
          <w:rFonts w:ascii="Times New Roman" w:eastAsia="맑은 고딕" w:hAnsi="Times New Roman" w:cs="Times New Roman"/>
          <w:sz w:val="20"/>
          <w:szCs w:val="20"/>
          <w:lang w:eastAsia="ja-JP"/>
        </w:rPr>
        <w:t>)</w:t>
      </w:r>
      <w:r w:rsidRPr="00166400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 was introduced to prevent </w:t>
      </w:r>
      <w:r w:rsidR="00406A7F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frequent </w:t>
      </w:r>
      <w:r w:rsidRPr="00166400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>measurement reports</w:t>
      </w:r>
      <w:r w:rsidR="0036454A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 </w:t>
      </w:r>
      <w:r w:rsidR="007F5296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>to</w:t>
      </w:r>
      <w:r w:rsidR="0036454A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 reduc</w:t>
      </w:r>
      <w:r w:rsidR="007F5296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>e</w:t>
      </w:r>
      <w:r w:rsidR="0036454A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 UL interference.</w:t>
      </w:r>
      <w:r w:rsidRPr="00166400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 </w:t>
      </w:r>
      <w:r w:rsidR="00A305B3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>In</w:t>
      </w:r>
      <w:r w:rsidR="0077633E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 NR, </w:t>
      </w:r>
      <w:proofErr w:type="spellStart"/>
      <w:r w:rsidR="0077633E" w:rsidRPr="00243771">
        <w:rPr>
          <w:rFonts w:ascii="Times New Roman" w:eastAsia="맑은 고딕" w:hAnsi="Times New Roman" w:cs="Times New Roman"/>
          <w:sz w:val="20"/>
          <w:szCs w:val="20"/>
          <w:lang w:eastAsia="ja-JP"/>
        </w:rPr>
        <w:t>numberOfTriggeringCells</w:t>
      </w:r>
      <w:proofErr w:type="spellEnd"/>
      <w:r w:rsidR="0077633E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 can be </w:t>
      </w:r>
      <w:r w:rsidR="00CA2187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used as a basedline to prevent </w:t>
      </w:r>
      <w:r w:rsidR="00406A7F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frequent </w:t>
      </w:r>
      <w:r w:rsidR="00CA2187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>measurement reports</w:t>
      </w:r>
      <w:r w:rsidR="008108E7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. </w:t>
      </w:r>
    </w:p>
    <w:p w14:paraId="2998CBF5" w14:textId="74243950" w:rsidR="0077633E" w:rsidRPr="00542244" w:rsidRDefault="0077633E" w:rsidP="00257332">
      <w:pPr>
        <w:spacing w:after="240"/>
        <w:rPr>
          <w:rFonts w:ascii="Times New Roman" w:eastAsia="맑은 고딕" w:hAnsi="Times New Roman" w:cs="Times New Roman"/>
          <w:sz w:val="20"/>
          <w:szCs w:val="20"/>
          <w:lang w:eastAsia="ko-KR"/>
        </w:rPr>
      </w:pPr>
      <w:r w:rsidRPr="007633DF">
        <w:rPr>
          <w:rFonts w:ascii="Times New Roman" w:eastAsia="맑은 고딕" w:hAnsi="Times New Roman" w:cs="Times New Roman" w:hint="eastAsia"/>
          <w:b/>
          <w:bCs/>
          <w:sz w:val="20"/>
          <w:szCs w:val="20"/>
          <w:lang w:val="en-GB" w:eastAsia="ja-JP"/>
        </w:rPr>
        <w:t>P</w:t>
      </w:r>
      <w:r w:rsidRPr="00DB63B3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roposal </w:t>
      </w:r>
      <w:r w:rsidR="00520C95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4</w:t>
      </w:r>
      <w:r w:rsidRPr="007633DF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. </w:t>
      </w:r>
      <w:proofErr w:type="spellStart"/>
      <w:r w:rsidRPr="0077633E">
        <w:rPr>
          <w:rFonts w:ascii="Times New Roman" w:eastAsia="맑은 고딕" w:hAnsi="Times New Roman" w:cs="Times New Roman"/>
          <w:b/>
          <w:bCs/>
          <w:sz w:val="20"/>
          <w:szCs w:val="20"/>
          <w:lang w:eastAsia="ja-JP"/>
        </w:rPr>
        <w:t>numberOfTriggeringCells</w:t>
      </w:r>
      <w:proofErr w:type="spellEnd"/>
      <w:r w:rsidRPr="0077633E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 is used as</w:t>
      </w:r>
      <w:r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 </w:t>
      </w:r>
      <w:r w:rsidR="007F5296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a </w:t>
      </w:r>
      <w:r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baseline </w:t>
      </w:r>
      <w:r w:rsidR="0036454A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to prevent </w:t>
      </w:r>
      <w:r w:rsidR="00406A7F" w:rsidRPr="00497F96">
        <w:rPr>
          <w:rFonts w:ascii="Times New Roman" w:eastAsia="맑은 고딕" w:hAnsi="Times New Roman" w:cs="Times New Roman"/>
          <w:b/>
          <w:bCs/>
          <w:sz w:val="20"/>
          <w:szCs w:val="20"/>
          <w:lang w:val="de-DE" w:eastAsia="ko-KR"/>
        </w:rPr>
        <w:t>frequent</w:t>
      </w:r>
      <w:r w:rsidR="00406A7F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 </w:t>
      </w:r>
      <w:r w:rsidR="0036454A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measurement reports.</w:t>
      </w:r>
    </w:p>
    <w:p w14:paraId="2A840317" w14:textId="73747509" w:rsidR="007B5084" w:rsidRPr="0061369E" w:rsidRDefault="00802666" w:rsidP="00257332">
      <w:pPr>
        <w:overflowPunct w:val="0"/>
        <w:autoSpaceDE w:val="0"/>
        <w:autoSpaceDN w:val="0"/>
        <w:adjustRightInd w:val="0"/>
        <w:spacing w:after="240"/>
        <w:textAlignment w:val="baseline"/>
        <w:rPr>
          <w:rFonts w:ascii="Times New Roman" w:eastAsia="Yu Mincho" w:hAnsi="Times New Roman" w:cs="Times New Roman"/>
          <w:sz w:val="20"/>
          <w:szCs w:val="20"/>
          <w:lang w:val="en-GB" w:eastAsia="ja-JP"/>
        </w:rPr>
      </w:pPr>
      <w:r w:rsidRPr="00802666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However, </w:t>
      </w:r>
      <w:r w:rsidR="00AE73BF" w:rsidRPr="00802666">
        <w:rPr>
          <w:rFonts w:ascii="Times New Roman" w:eastAsia="맑은 고딕" w:hAnsi="Times New Roman" w:cs="Times New Roman"/>
          <w:sz w:val="20"/>
          <w:szCs w:val="20"/>
          <w:lang w:eastAsia="ko-KR"/>
        </w:rPr>
        <w:t>in the legacy operation of the baseline</w:t>
      </w:r>
      <w:r w:rsidR="00AE73BF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, </w:t>
      </w:r>
      <w:r w:rsidR="00143369">
        <w:rPr>
          <w:rFonts w:ascii="Times New Roman" w:eastAsia="맑은 고딕" w:hAnsi="Times New Roman" w:cs="Times New Roman"/>
          <w:sz w:val="20"/>
          <w:szCs w:val="20"/>
          <w:lang w:eastAsia="ko-KR"/>
        </w:rPr>
        <w:t>if</w:t>
      </w:r>
      <w:r w:rsidR="00143369" w:rsidRPr="00143369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a small</w:t>
      </w:r>
      <w:r w:rsidR="00484B2C">
        <w:rPr>
          <w:rFonts w:ascii="Times New Roman" w:eastAsia="맑은 고딕" w:hAnsi="Times New Roman" w:cs="Times New Roman"/>
          <w:sz w:val="20"/>
          <w:szCs w:val="20"/>
          <w:lang w:eastAsia="ko-KR"/>
        </w:rPr>
        <w:t>er</w:t>
      </w:r>
      <w:r w:rsidR="00143369" w:rsidRPr="00143369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number of </w:t>
      </w:r>
      <w:r w:rsidR="0061369E">
        <w:rPr>
          <w:rFonts w:ascii="Times New Roman" w:eastAsia="맑은 고딕" w:hAnsi="Times New Roman" w:cs="Times New Roman"/>
          <w:sz w:val="20"/>
          <w:szCs w:val="20"/>
          <w:lang w:eastAsia="ko-KR"/>
        </w:rPr>
        <w:t>neighbo</w:t>
      </w:r>
      <w:r w:rsidR="00374901">
        <w:rPr>
          <w:rFonts w:ascii="Times New Roman" w:eastAsia="맑은 고딕" w:hAnsi="Times New Roman" w:cs="Times New Roman"/>
          <w:sz w:val="20"/>
          <w:szCs w:val="20"/>
          <w:lang w:eastAsia="ko-KR"/>
        </w:rPr>
        <w:t>u</w:t>
      </w:r>
      <w:r w:rsidR="0061369E">
        <w:rPr>
          <w:rFonts w:ascii="Times New Roman" w:eastAsia="맑은 고딕" w:hAnsi="Times New Roman" w:cs="Times New Roman"/>
          <w:sz w:val="20"/>
          <w:szCs w:val="20"/>
          <w:lang w:eastAsia="ko-KR"/>
        </w:rPr>
        <w:t>r</w:t>
      </w:r>
      <w:r w:rsidR="00143369" w:rsidRPr="00143369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cells </w:t>
      </w:r>
      <w:r w:rsidR="00484B2C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than the threshold </w:t>
      </w:r>
      <w:r w:rsidR="00C65050">
        <w:rPr>
          <w:rFonts w:ascii="Times New Roman" w:eastAsia="맑은 고딕" w:hAnsi="Times New Roman" w:cs="Times New Roman"/>
          <w:sz w:val="20"/>
          <w:szCs w:val="20"/>
          <w:lang w:eastAsia="ko-KR"/>
        </w:rPr>
        <w:t>satisf</w:t>
      </w:r>
      <w:r w:rsidR="00AE1AD4">
        <w:rPr>
          <w:rFonts w:ascii="Times New Roman" w:eastAsia="맑은 고딕" w:hAnsi="Times New Roman" w:cs="Times New Roman"/>
          <w:sz w:val="20"/>
          <w:szCs w:val="20"/>
          <w:lang w:eastAsia="ko-KR"/>
        </w:rPr>
        <w:t>ies</w:t>
      </w:r>
      <w:r w:rsidR="00C65050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report conditions</w:t>
      </w:r>
      <w:r w:rsidR="00143369" w:rsidRPr="00143369">
        <w:rPr>
          <w:rFonts w:ascii="Times New Roman" w:eastAsia="맑은 고딕" w:hAnsi="Times New Roman" w:cs="Times New Roman"/>
          <w:sz w:val="20"/>
          <w:szCs w:val="20"/>
          <w:lang w:eastAsia="ko-KR"/>
        </w:rPr>
        <w:t>, UE cannot report DL interference to network.</w:t>
      </w:r>
      <w:r w:rsidR="00143369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</w:t>
      </w:r>
      <w:r w:rsidR="00243771" w:rsidRPr="00243771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For example, for event A3 and event A5, </w:t>
      </w:r>
      <w:r w:rsidR="00143369">
        <w:rPr>
          <w:rFonts w:ascii="Times New Roman" w:eastAsia="맑은 고딕" w:hAnsi="Times New Roman" w:cs="Times New Roman"/>
          <w:sz w:val="20"/>
          <w:szCs w:val="20"/>
          <w:lang w:eastAsia="ja-JP"/>
        </w:rPr>
        <w:t>i</w:t>
      </w:r>
      <w:r w:rsidR="00143369" w:rsidRPr="00143369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f the SpCell is good enough so that the number of triggering cells does not satisfy </w:t>
      </w:r>
      <w:proofErr w:type="spellStart"/>
      <w:r w:rsidR="00143369" w:rsidRPr="00143369">
        <w:rPr>
          <w:rFonts w:ascii="Times New Roman" w:eastAsia="맑은 고딕" w:hAnsi="Times New Roman" w:cs="Times New Roman"/>
          <w:sz w:val="20"/>
          <w:szCs w:val="20"/>
          <w:lang w:eastAsia="ja-JP"/>
        </w:rPr>
        <w:t>numberOfTriggeringCells</w:t>
      </w:r>
      <w:proofErr w:type="spellEnd"/>
      <w:r w:rsidR="00143369" w:rsidRPr="00143369">
        <w:rPr>
          <w:rFonts w:ascii="Times New Roman" w:eastAsia="맑은 고딕" w:hAnsi="Times New Roman" w:cs="Times New Roman"/>
          <w:sz w:val="20"/>
          <w:szCs w:val="20"/>
          <w:lang w:eastAsia="ja-JP"/>
        </w:rPr>
        <w:t>,</w:t>
      </w:r>
      <w:r w:rsidR="00143369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</w:t>
      </w:r>
      <w:r w:rsidR="007F5296">
        <w:rPr>
          <w:rFonts w:ascii="Times New Roman" w:eastAsia="맑은 고딕" w:hAnsi="Times New Roman" w:cs="Times New Roman"/>
          <w:sz w:val="20"/>
          <w:szCs w:val="20"/>
          <w:lang w:eastAsia="ja-JP"/>
        </w:rPr>
        <w:t>UE cannot send measurement report</w:t>
      </w:r>
      <w:r w:rsidR="00143369">
        <w:rPr>
          <w:rFonts w:ascii="Times New Roman" w:eastAsia="맑은 고딕" w:hAnsi="Times New Roman" w:cs="Times New Roman"/>
          <w:sz w:val="20"/>
          <w:szCs w:val="20"/>
          <w:lang w:eastAsia="ja-JP"/>
        </w:rPr>
        <w:t>s</w:t>
      </w:r>
      <w:r w:rsidR="005149F2">
        <w:rPr>
          <w:rFonts w:ascii="Times New Roman" w:eastAsia="맑은 고딕" w:hAnsi="Times New Roman" w:cs="Times New Roman"/>
          <w:sz w:val="20"/>
          <w:szCs w:val="20"/>
          <w:lang w:eastAsia="ja-JP"/>
        </w:rPr>
        <w:t>.</w:t>
      </w:r>
      <w:r w:rsidR="002232F8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</w:t>
      </w:r>
      <w:r w:rsidR="006B0A21">
        <w:rPr>
          <w:rFonts w:ascii="Times New Roman" w:eastAsia="맑은 고딕" w:hAnsi="Times New Roman" w:cs="Times New Roman"/>
          <w:sz w:val="20"/>
          <w:szCs w:val="20"/>
          <w:lang w:eastAsia="ja-JP"/>
        </w:rPr>
        <w:t>However, i</w:t>
      </w:r>
      <w:r w:rsidR="0006722D" w:rsidRPr="0006722D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n this case, </w:t>
      </w:r>
      <w:r w:rsidR="00791B43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DL interference </w:t>
      </w:r>
      <w:r w:rsidR="00B979B0">
        <w:rPr>
          <w:rFonts w:ascii="Times New Roman" w:eastAsia="맑은 고딕" w:hAnsi="Times New Roman" w:cs="Times New Roman"/>
          <w:sz w:val="20"/>
          <w:szCs w:val="20"/>
          <w:lang w:eastAsia="ja-JP"/>
        </w:rPr>
        <w:t>can a</w:t>
      </w:r>
      <w:r w:rsidR="0006722D" w:rsidRPr="0006722D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ffect the operation of UE, </w:t>
      </w:r>
      <w:r w:rsidR="00B979B0">
        <w:rPr>
          <w:rFonts w:ascii="Times New Roman" w:eastAsia="맑은 고딕" w:hAnsi="Times New Roman" w:cs="Times New Roman"/>
          <w:sz w:val="20"/>
          <w:szCs w:val="20"/>
          <w:lang w:eastAsia="ja-JP"/>
        </w:rPr>
        <w:t>such as</w:t>
      </w:r>
      <w:r w:rsidR="0006722D" w:rsidRPr="0006722D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</w:t>
      </w:r>
      <w:r w:rsidR="00FD544B">
        <w:rPr>
          <w:rFonts w:ascii="Times New Roman" w:eastAsia="맑은 고딕" w:hAnsi="Times New Roman" w:cs="Times New Roman"/>
          <w:sz w:val="20"/>
          <w:szCs w:val="20"/>
          <w:lang w:eastAsia="ja-JP"/>
        </w:rPr>
        <w:t>decoding fail</w:t>
      </w:r>
      <w:r w:rsidR="00021D2C">
        <w:rPr>
          <w:rFonts w:ascii="Times New Roman" w:eastAsia="맑은 고딕" w:hAnsi="Times New Roman" w:cs="Times New Roman"/>
          <w:sz w:val="20"/>
          <w:szCs w:val="20"/>
          <w:lang w:eastAsia="ja-JP"/>
        </w:rPr>
        <w:t>ur</w:t>
      </w:r>
      <w:r w:rsidR="00B979B0">
        <w:rPr>
          <w:rFonts w:ascii="Times New Roman" w:eastAsia="맑은 고딕" w:hAnsi="Times New Roman" w:cs="Times New Roman"/>
          <w:sz w:val="20"/>
          <w:szCs w:val="20"/>
          <w:lang w:eastAsia="ja-JP"/>
        </w:rPr>
        <w:t>e due to interference. Then,</w:t>
      </w:r>
      <w:r w:rsidR="0006722D" w:rsidRPr="0006722D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</w:t>
      </w:r>
      <w:r w:rsidR="00021D2C" w:rsidRPr="00021D2C">
        <w:rPr>
          <w:rFonts w:ascii="Times New Roman" w:eastAsia="맑은 고딕" w:hAnsi="Times New Roman" w:cs="Times New Roman"/>
          <w:sz w:val="20"/>
          <w:szCs w:val="20"/>
          <w:lang w:eastAsia="ja-JP"/>
        </w:rPr>
        <w:t>UE may face problems before sending measurement report</w:t>
      </w:r>
      <w:r w:rsidR="00B979B0">
        <w:rPr>
          <w:rFonts w:ascii="Times New Roman" w:eastAsia="맑은 고딕" w:hAnsi="Times New Roman" w:cs="Times New Roman"/>
          <w:sz w:val="20"/>
          <w:szCs w:val="20"/>
          <w:lang w:eastAsia="ja-JP"/>
        </w:rPr>
        <w:t>s</w:t>
      </w:r>
      <w:r w:rsidR="00021D2C" w:rsidRPr="00021D2C">
        <w:rPr>
          <w:rFonts w:ascii="Times New Roman" w:eastAsia="맑은 고딕" w:hAnsi="Times New Roman" w:cs="Times New Roman"/>
          <w:sz w:val="20"/>
          <w:szCs w:val="20"/>
          <w:lang w:eastAsia="ja-JP"/>
        </w:rPr>
        <w:t>.</w:t>
      </w:r>
      <w:r w:rsidR="005F11EA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</w:t>
      </w:r>
      <w:r w:rsidR="007B5084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Therefore, RAN2 should consider enhancement to report </w:t>
      </w:r>
      <w:r w:rsidR="00484B2C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a </w:t>
      </w:r>
      <w:r w:rsidR="007B5084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DL interference </w:t>
      </w:r>
      <w:r w:rsidR="00484B2C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even </w:t>
      </w:r>
      <w:r w:rsidR="007B5084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when the number of </w:t>
      </w:r>
      <w:r w:rsidR="00997CA1" w:rsidRPr="00997CA1">
        <w:rPr>
          <w:rFonts w:ascii="Times New Roman" w:eastAsia="맑은 고딕" w:hAnsi="Times New Roman" w:cs="Times New Roman"/>
          <w:sz w:val="20"/>
          <w:szCs w:val="20"/>
          <w:lang w:eastAsia="ja-JP"/>
        </w:rPr>
        <w:t>neighbo</w:t>
      </w:r>
      <w:r w:rsidR="00374901">
        <w:rPr>
          <w:rFonts w:ascii="Times New Roman" w:eastAsia="맑은 고딕" w:hAnsi="Times New Roman" w:cs="Times New Roman"/>
          <w:sz w:val="20"/>
          <w:szCs w:val="20"/>
          <w:lang w:eastAsia="ja-JP"/>
        </w:rPr>
        <w:t>u</w:t>
      </w:r>
      <w:r w:rsidR="00997CA1" w:rsidRPr="00997CA1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r </w:t>
      </w:r>
      <w:r w:rsidR="007B5084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cells does not satisfy the </w:t>
      </w:r>
      <w:proofErr w:type="spellStart"/>
      <w:r w:rsidR="007B5084" w:rsidRPr="00243771">
        <w:rPr>
          <w:rFonts w:ascii="Times New Roman" w:eastAsia="맑은 고딕" w:hAnsi="Times New Roman" w:cs="Times New Roman"/>
          <w:sz w:val="20"/>
          <w:szCs w:val="20"/>
          <w:lang w:eastAsia="ja-JP"/>
        </w:rPr>
        <w:t>numberOfTriggeringCells</w:t>
      </w:r>
      <w:proofErr w:type="spellEnd"/>
      <w:r w:rsidR="007B5084">
        <w:rPr>
          <w:rFonts w:ascii="Times New Roman" w:eastAsia="맑은 고딕" w:hAnsi="Times New Roman" w:cs="Times New Roman"/>
          <w:sz w:val="20"/>
          <w:szCs w:val="20"/>
          <w:lang w:eastAsia="ja-JP"/>
        </w:rPr>
        <w:t>.</w:t>
      </w:r>
    </w:p>
    <w:p w14:paraId="6695F3F6" w14:textId="158E38C2" w:rsidR="00243771" w:rsidRPr="00243771" w:rsidRDefault="005149F2" w:rsidP="00257332">
      <w:pPr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Times New Roman" w:eastAsia="맑은 고딕" w:hAnsi="Times New Roman" w:cs="Times New Roman"/>
          <w:sz w:val="20"/>
          <w:szCs w:val="20"/>
          <w:lang w:eastAsia="ja-JP"/>
        </w:rPr>
      </w:pPr>
      <w:r w:rsidRPr="00730CF9">
        <w:rPr>
          <w:rFonts w:cstheme="minorHAnsi"/>
        </w:rPr>
        <w:object w:dxaOrig="13996" w:dyaOrig="5626" w14:anchorId="7976317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5pt;height:2in" o:ole="">
            <v:imagedata r:id="rId8" o:title=""/>
          </v:shape>
          <o:OLEObject Type="Embed" ProgID="Visio.Drawing.15" ShapeID="_x0000_i1025" DrawAspect="Content" ObjectID="_1721656538" r:id="rId9"/>
        </w:object>
      </w:r>
    </w:p>
    <w:p w14:paraId="21BD247F" w14:textId="77777777" w:rsidR="00243771" w:rsidRPr="00243771" w:rsidRDefault="00243771" w:rsidP="00257332">
      <w:pPr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Times New Roman" w:eastAsia="맑은 고딕" w:hAnsi="Times New Roman" w:cs="Times New Roman"/>
          <w:sz w:val="20"/>
          <w:szCs w:val="20"/>
          <w:lang w:eastAsia="ja-JP"/>
        </w:rPr>
      </w:pPr>
      <w:r w:rsidRPr="00243771">
        <w:rPr>
          <w:rFonts w:ascii="Times New Roman" w:eastAsia="맑은 고딕" w:hAnsi="Times New Roman" w:cs="Times New Roman"/>
          <w:sz w:val="20"/>
          <w:szCs w:val="20"/>
          <w:lang w:eastAsia="ja-JP"/>
        </w:rPr>
        <w:t>&lt;Figure 1. Example of event A3 (</w:t>
      </w:r>
      <w:proofErr w:type="spellStart"/>
      <w:r w:rsidRPr="00243771">
        <w:rPr>
          <w:rFonts w:ascii="Times New Roman" w:eastAsia="맑은 고딕" w:hAnsi="Times New Roman" w:cs="Times New Roman"/>
          <w:sz w:val="20"/>
          <w:szCs w:val="20"/>
          <w:lang w:eastAsia="ja-JP"/>
        </w:rPr>
        <w:t>numberOfTriggeringCells</w:t>
      </w:r>
      <w:proofErr w:type="spellEnd"/>
      <w:r w:rsidRPr="00243771">
        <w:rPr>
          <w:rFonts w:ascii="Times New Roman" w:eastAsia="맑은 고딕" w:hAnsi="Times New Roman" w:cs="Times New Roman"/>
          <w:sz w:val="20"/>
          <w:szCs w:val="20"/>
          <w:lang w:eastAsia="ja-JP"/>
        </w:rPr>
        <w:t>=4), MR is not triggered&gt;</w:t>
      </w:r>
    </w:p>
    <w:p w14:paraId="5494BBC2" w14:textId="156F07D8" w:rsidR="0061369E" w:rsidRDefault="0061369E" w:rsidP="00257332">
      <w:pPr>
        <w:overflowPunct w:val="0"/>
        <w:autoSpaceDE w:val="0"/>
        <w:autoSpaceDN w:val="0"/>
        <w:adjustRightInd w:val="0"/>
        <w:spacing w:after="240"/>
        <w:textAlignment w:val="baseline"/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</w:pPr>
      <w:r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Observation</w:t>
      </w:r>
      <w:r w:rsidRPr="0076512C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 </w:t>
      </w:r>
      <w:r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2</w:t>
      </w:r>
      <w:r w:rsidRPr="007633DF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. </w:t>
      </w:r>
      <w:r w:rsidRPr="0061369E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UE cannot report DL interference to network</w:t>
      </w:r>
      <w:r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 i</w:t>
      </w:r>
      <w:r w:rsidRPr="0061369E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f a small number of </w:t>
      </w:r>
      <w:r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neighbo</w:t>
      </w:r>
      <w:r w:rsidR="00374901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u</w:t>
      </w:r>
      <w:r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r</w:t>
      </w:r>
      <w:r w:rsidRPr="0061369E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 cells </w:t>
      </w:r>
      <w:r w:rsidR="00C65050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satisfy report condition</w:t>
      </w:r>
      <w:r w:rsidR="00B97D6D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s</w:t>
      </w:r>
      <w:r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.</w:t>
      </w:r>
    </w:p>
    <w:p w14:paraId="212512A1" w14:textId="5F8C9839" w:rsidR="0061369E" w:rsidRPr="00542244" w:rsidRDefault="0061369E" w:rsidP="00257332">
      <w:pPr>
        <w:spacing w:after="240"/>
        <w:rPr>
          <w:rFonts w:ascii="Times New Roman" w:eastAsia="맑은 고딕" w:hAnsi="Times New Roman" w:cs="Times New Roman"/>
          <w:sz w:val="20"/>
          <w:szCs w:val="20"/>
          <w:lang w:eastAsia="ko-KR"/>
        </w:rPr>
      </w:pPr>
      <w:r w:rsidRPr="007633DF">
        <w:rPr>
          <w:rFonts w:ascii="Times New Roman" w:eastAsia="맑은 고딕" w:hAnsi="Times New Roman" w:cs="Times New Roman" w:hint="eastAsia"/>
          <w:b/>
          <w:bCs/>
          <w:sz w:val="20"/>
          <w:szCs w:val="20"/>
          <w:lang w:val="en-GB" w:eastAsia="ja-JP"/>
        </w:rPr>
        <w:t>P</w:t>
      </w:r>
      <w:r w:rsidRPr="00DB63B3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roposal </w:t>
      </w:r>
      <w:r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5</w:t>
      </w:r>
      <w:r w:rsidRPr="007633DF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. </w:t>
      </w:r>
      <w:r w:rsidR="00922C25" w:rsidRPr="00922C25">
        <w:rPr>
          <w:rFonts w:ascii="Times New Roman" w:eastAsia="맑은 고딕" w:hAnsi="Times New Roman" w:cs="Times New Roman"/>
          <w:b/>
          <w:bCs/>
          <w:sz w:val="20"/>
          <w:szCs w:val="20"/>
          <w:lang w:eastAsia="ja-JP"/>
        </w:rPr>
        <w:t xml:space="preserve">RAN2 should consider enhancement to report DL interference when the number of </w:t>
      </w:r>
      <w:r w:rsidR="00997CA1">
        <w:rPr>
          <w:rFonts w:ascii="Times New Roman" w:eastAsia="맑은 고딕" w:hAnsi="Times New Roman" w:cs="Times New Roman"/>
          <w:b/>
          <w:bCs/>
          <w:sz w:val="20"/>
          <w:szCs w:val="20"/>
          <w:lang w:eastAsia="ja-JP"/>
        </w:rPr>
        <w:t>neighbo</w:t>
      </w:r>
      <w:r w:rsidR="00374901">
        <w:rPr>
          <w:rFonts w:ascii="Times New Roman" w:eastAsia="맑은 고딕" w:hAnsi="Times New Roman" w:cs="Times New Roman"/>
          <w:b/>
          <w:bCs/>
          <w:sz w:val="20"/>
          <w:szCs w:val="20"/>
          <w:lang w:eastAsia="ja-JP"/>
        </w:rPr>
        <w:t>u</w:t>
      </w:r>
      <w:r w:rsidR="00997CA1">
        <w:rPr>
          <w:rFonts w:ascii="Times New Roman" w:eastAsia="맑은 고딕" w:hAnsi="Times New Roman" w:cs="Times New Roman"/>
          <w:b/>
          <w:bCs/>
          <w:sz w:val="20"/>
          <w:szCs w:val="20"/>
          <w:lang w:eastAsia="ja-JP"/>
        </w:rPr>
        <w:t>r</w:t>
      </w:r>
      <w:r w:rsidR="00922C25" w:rsidRPr="00922C25">
        <w:rPr>
          <w:rFonts w:ascii="Times New Roman" w:eastAsia="맑은 고딕" w:hAnsi="Times New Roman" w:cs="Times New Roman"/>
          <w:b/>
          <w:bCs/>
          <w:sz w:val="20"/>
          <w:szCs w:val="20"/>
          <w:lang w:eastAsia="ja-JP"/>
        </w:rPr>
        <w:t xml:space="preserve"> cells does not satisfy the </w:t>
      </w:r>
      <w:proofErr w:type="spellStart"/>
      <w:r w:rsidR="00922C25" w:rsidRPr="00922C25">
        <w:rPr>
          <w:rFonts w:ascii="Times New Roman" w:eastAsia="맑은 고딕" w:hAnsi="Times New Roman" w:cs="Times New Roman"/>
          <w:b/>
          <w:bCs/>
          <w:sz w:val="20"/>
          <w:szCs w:val="20"/>
          <w:lang w:eastAsia="ja-JP"/>
        </w:rPr>
        <w:t>numberOfTriggeringCells</w:t>
      </w:r>
      <w:proofErr w:type="spellEnd"/>
      <w:r w:rsidR="00922C25" w:rsidRPr="00922C25">
        <w:rPr>
          <w:rFonts w:ascii="Times New Roman" w:eastAsia="맑은 고딕" w:hAnsi="Times New Roman" w:cs="Times New Roman"/>
          <w:b/>
          <w:bCs/>
          <w:sz w:val="20"/>
          <w:szCs w:val="20"/>
          <w:lang w:eastAsia="ja-JP"/>
        </w:rPr>
        <w:t>.</w:t>
      </w:r>
    </w:p>
    <w:p w14:paraId="24691FFC" w14:textId="1DBCCD76" w:rsidR="00EB46C2" w:rsidRDefault="00EB46C2" w:rsidP="005F11EA">
      <w:pPr>
        <w:overflowPunct w:val="0"/>
        <w:autoSpaceDE w:val="0"/>
        <w:autoSpaceDN w:val="0"/>
        <w:adjustRightInd w:val="0"/>
        <w:spacing w:after="240"/>
        <w:textAlignment w:val="baseline"/>
        <w:rPr>
          <w:rFonts w:ascii="Times New Roman" w:eastAsia="Yu Mincho" w:hAnsi="Times New Roman" w:cs="Times New Roman"/>
          <w:sz w:val="20"/>
          <w:szCs w:val="20"/>
          <w:lang w:eastAsia="ja-JP"/>
        </w:rPr>
      </w:pPr>
      <w:r>
        <w:rPr>
          <w:rFonts w:ascii="Times New Roman" w:eastAsia="Yu Mincho" w:hAnsi="Times New Roman" w:cs="Times New Roman"/>
          <w:sz w:val="20"/>
          <w:szCs w:val="20"/>
          <w:lang w:eastAsia="ja-JP"/>
        </w:rPr>
        <w:t>Additionally</w:t>
      </w:r>
      <w:r w:rsidR="0076512C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, </w:t>
      </w:r>
      <w:r w:rsidR="00143369">
        <w:rPr>
          <w:rFonts w:ascii="Times New Roman" w:eastAsia="Yu Mincho" w:hAnsi="Times New Roman" w:cs="Times New Roman"/>
          <w:sz w:val="20"/>
          <w:szCs w:val="20"/>
          <w:lang w:eastAsia="ja-JP"/>
        </w:rPr>
        <w:t>according to the</w:t>
      </w:r>
      <w:r w:rsidR="00AA3C9A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 LTE specification, </w:t>
      </w:r>
      <w:r w:rsidR="007B37C0">
        <w:rPr>
          <w:rFonts w:ascii="Times New Roman" w:eastAsia="Yu Mincho" w:hAnsi="Times New Roman" w:cs="Times New Roman"/>
          <w:sz w:val="20"/>
          <w:szCs w:val="20"/>
          <w:lang w:eastAsia="ja-JP"/>
        </w:rPr>
        <w:t>additional</w:t>
      </w:r>
      <w:r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 measurement report</w:t>
      </w:r>
      <w:r w:rsidR="007B37C0">
        <w:rPr>
          <w:rFonts w:ascii="Times New Roman" w:eastAsia="Yu Mincho" w:hAnsi="Times New Roman" w:cs="Times New Roman"/>
          <w:sz w:val="20"/>
          <w:szCs w:val="20"/>
          <w:lang w:eastAsia="ja-JP"/>
        </w:rPr>
        <w:t>s</w:t>
      </w:r>
      <w:r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 </w:t>
      </w:r>
      <w:r w:rsidR="007B37C0">
        <w:rPr>
          <w:rFonts w:ascii="Times New Roman" w:eastAsia="Yu Mincho" w:hAnsi="Times New Roman" w:cs="Times New Roman"/>
          <w:sz w:val="20"/>
          <w:szCs w:val="20"/>
          <w:lang w:eastAsia="ja-JP"/>
        </w:rPr>
        <w:t>are</w:t>
      </w:r>
      <w:r w:rsidR="007B5084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 not</w:t>
      </w:r>
      <w:r w:rsidR="007B37C0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 sent </w:t>
      </w:r>
      <w:r w:rsidR="00111C79">
        <w:rPr>
          <w:rFonts w:ascii="Times New Roman" w:eastAsia="Yu Mincho" w:hAnsi="Times New Roman" w:cs="Times New Roman"/>
          <w:sz w:val="20"/>
          <w:szCs w:val="20"/>
          <w:lang w:eastAsia="ja-JP"/>
        </w:rPr>
        <w:t>after</w:t>
      </w:r>
      <w:r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 a measurement report triggered by the </w:t>
      </w:r>
      <w:proofErr w:type="spellStart"/>
      <w:r>
        <w:rPr>
          <w:rFonts w:ascii="Times New Roman" w:eastAsia="Yu Mincho" w:hAnsi="Times New Roman" w:cs="Times New Roman"/>
          <w:sz w:val="20"/>
          <w:szCs w:val="20"/>
          <w:lang w:eastAsia="ja-JP"/>
        </w:rPr>
        <w:t>numberOfTriggeringCells</w:t>
      </w:r>
      <w:proofErr w:type="spellEnd"/>
      <w:r w:rsidR="00484B2C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 even if a new cell satisfies the entering condit</w:t>
      </w:r>
      <w:r w:rsidR="00AA37EB">
        <w:rPr>
          <w:rFonts w:ascii="Times New Roman" w:eastAsia="Yu Mincho" w:hAnsi="Times New Roman" w:cs="Times New Roman"/>
          <w:sz w:val="20"/>
          <w:szCs w:val="20"/>
          <w:lang w:eastAsia="ja-JP"/>
        </w:rPr>
        <w:t>i</w:t>
      </w:r>
      <w:r w:rsidR="00484B2C">
        <w:rPr>
          <w:rFonts w:ascii="Times New Roman" w:eastAsia="Yu Mincho" w:hAnsi="Times New Roman" w:cs="Times New Roman"/>
          <w:sz w:val="20"/>
          <w:szCs w:val="20"/>
          <w:lang w:eastAsia="ja-JP"/>
        </w:rPr>
        <w:t>on</w:t>
      </w:r>
      <w:r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. </w:t>
      </w:r>
      <w:r w:rsidR="00974500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Then, </w:t>
      </w:r>
      <w:r w:rsidR="00922C25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network </w:t>
      </w:r>
      <w:r w:rsidR="00E70633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cannot </w:t>
      </w:r>
      <w:r w:rsidR="00CE3268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recognize the DL interference </w:t>
      </w:r>
      <w:r w:rsidR="00484B2C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from the cell </w:t>
      </w:r>
      <w:r w:rsidR="00CE3268">
        <w:rPr>
          <w:rFonts w:ascii="Times New Roman" w:eastAsia="Yu Mincho" w:hAnsi="Times New Roman" w:cs="Times New Roman"/>
          <w:sz w:val="20"/>
          <w:szCs w:val="20"/>
          <w:lang w:eastAsia="ja-JP"/>
        </w:rPr>
        <w:t>after the first measurement report.</w:t>
      </w:r>
      <w:r w:rsidR="00E70633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 </w:t>
      </w:r>
      <w:r w:rsidR="00F205B1">
        <w:rPr>
          <w:rFonts w:ascii="Times New Roman" w:eastAsia="Yu Mincho" w:hAnsi="Times New Roman" w:cs="Times New Roman"/>
          <w:sz w:val="20"/>
          <w:szCs w:val="20"/>
          <w:lang w:eastAsia="ja-JP"/>
        </w:rPr>
        <w:t>However, a</w:t>
      </w:r>
      <w:r w:rsidR="00406A7F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s mentioned above, </w:t>
      </w:r>
      <w:r w:rsidR="005F11EA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DL interference from neighbor cells </w:t>
      </w:r>
      <w:r w:rsidR="005F11EA" w:rsidRPr="005F11EA">
        <w:rPr>
          <w:rFonts w:ascii="Times New Roman" w:eastAsia="맑은 고딕" w:hAnsi="Times New Roman" w:cs="Times New Roman"/>
          <w:sz w:val="20"/>
          <w:szCs w:val="20"/>
          <w:lang w:eastAsia="ja-JP"/>
        </w:rPr>
        <w:t>may cause problems in UE, which network is not aware of.</w:t>
      </w:r>
      <w:r w:rsidR="005F11EA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</w:t>
      </w:r>
      <w:r w:rsidR="00974500">
        <w:rPr>
          <w:rFonts w:ascii="Times New Roman" w:eastAsia="Yu Mincho" w:hAnsi="Times New Roman" w:cs="Times New Roman"/>
          <w:sz w:val="20"/>
          <w:szCs w:val="20"/>
          <w:lang w:eastAsia="ja-JP"/>
        </w:rPr>
        <w:t>Therefore,</w:t>
      </w:r>
      <w:r w:rsidR="006B0A21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 </w:t>
      </w:r>
      <w:r w:rsidR="00974500" w:rsidRPr="00974500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RAN2 should consider enhancement to continuously report DL interference after the measurement report triggered by </w:t>
      </w:r>
      <w:proofErr w:type="spellStart"/>
      <w:r w:rsidR="00974500" w:rsidRPr="00974500">
        <w:rPr>
          <w:rFonts w:ascii="Times New Roman" w:eastAsia="Yu Mincho" w:hAnsi="Times New Roman" w:cs="Times New Roman"/>
          <w:sz w:val="20"/>
          <w:szCs w:val="20"/>
          <w:lang w:eastAsia="ja-JP"/>
        </w:rPr>
        <w:t>numberOfTriggeringCells</w:t>
      </w:r>
      <w:proofErr w:type="spellEnd"/>
      <w:r w:rsidR="00974500" w:rsidRPr="00974500">
        <w:rPr>
          <w:rFonts w:ascii="Times New Roman" w:eastAsia="Yu Mincho" w:hAnsi="Times New Roman" w:cs="Times New Roman"/>
          <w:sz w:val="20"/>
          <w:szCs w:val="20"/>
          <w:lang w:eastAsia="ja-JP"/>
        </w:rPr>
        <w:t>.</w:t>
      </w:r>
    </w:p>
    <w:p w14:paraId="0DE731EB" w14:textId="380B835E" w:rsidR="007633DF" w:rsidRDefault="00DE1F80" w:rsidP="00257332">
      <w:pPr>
        <w:overflowPunct w:val="0"/>
        <w:autoSpaceDE w:val="0"/>
        <w:autoSpaceDN w:val="0"/>
        <w:adjustRightInd w:val="0"/>
        <w:spacing w:after="240"/>
        <w:textAlignment w:val="baseline"/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</w:pPr>
      <w:bookmarkStart w:id="0" w:name="_Hlk109730375"/>
      <w:r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Observation</w:t>
      </w:r>
      <w:r w:rsidR="007633DF" w:rsidRPr="0076512C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 </w:t>
      </w:r>
      <w:r w:rsidR="000E71F6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3</w:t>
      </w:r>
      <w:r w:rsidR="007633DF" w:rsidRPr="007633DF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. </w:t>
      </w:r>
      <w:r w:rsidR="0061369E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UE cannot report additional DL interference to network after a measurement report triggered by </w:t>
      </w:r>
      <w:proofErr w:type="spellStart"/>
      <w:r w:rsidR="0061369E" w:rsidRPr="0061369E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numberOfTriggeringCells</w:t>
      </w:r>
      <w:proofErr w:type="spellEnd"/>
      <w:r w:rsidR="00484B2C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 even if a new cell satisfies the entering condition</w:t>
      </w:r>
      <w:r w:rsidR="0061369E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.</w:t>
      </w:r>
    </w:p>
    <w:p w14:paraId="4344E2BD" w14:textId="77777777" w:rsidR="00974500" w:rsidRPr="007633DF" w:rsidRDefault="00974500" w:rsidP="00257332">
      <w:pPr>
        <w:overflowPunct w:val="0"/>
        <w:autoSpaceDE w:val="0"/>
        <w:autoSpaceDN w:val="0"/>
        <w:adjustRightInd w:val="0"/>
        <w:spacing w:after="240"/>
        <w:textAlignment w:val="baseline"/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</w:pPr>
      <w:r w:rsidRPr="007633DF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P</w:t>
      </w:r>
      <w:r w:rsidRPr="00302E3D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roposal </w:t>
      </w:r>
      <w:r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6</w:t>
      </w:r>
      <w:r w:rsidRPr="007633DF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. RAN2 should</w:t>
      </w:r>
      <w:r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 consider</w:t>
      </w:r>
      <w:r w:rsidRPr="007633DF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 </w:t>
      </w:r>
      <w:r w:rsidRPr="00AD7828">
        <w:rPr>
          <w:rFonts w:ascii="Times New Roman" w:eastAsia="맑은 고딕" w:hAnsi="Times New Roman" w:cs="Times New Roman"/>
          <w:b/>
          <w:bCs/>
          <w:color w:val="000000" w:themeColor="text1"/>
          <w:sz w:val="20"/>
          <w:szCs w:val="20"/>
          <w:lang w:val="en-GB" w:eastAsia="ja-JP"/>
        </w:rPr>
        <w:t>enhance</w:t>
      </w:r>
      <w:r>
        <w:rPr>
          <w:rFonts w:ascii="Times New Roman" w:eastAsia="맑은 고딕" w:hAnsi="Times New Roman" w:cs="Times New Roman"/>
          <w:b/>
          <w:bCs/>
          <w:color w:val="000000" w:themeColor="text1"/>
          <w:sz w:val="20"/>
          <w:szCs w:val="20"/>
          <w:lang w:val="en-GB" w:eastAsia="ja-JP"/>
        </w:rPr>
        <w:t>ment</w:t>
      </w:r>
      <w:r w:rsidRPr="00AD7828">
        <w:rPr>
          <w:rFonts w:ascii="Times New Roman" w:eastAsia="맑은 고딕" w:hAnsi="Times New Roman" w:cs="Times New Roman"/>
          <w:b/>
          <w:bCs/>
          <w:color w:val="000000" w:themeColor="text1"/>
          <w:sz w:val="20"/>
          <w:szCs w:val="20"/>
          <w:lang w:val="en-GB" w:eastAsia="ja-JP"/>
        </w:rPr>
        <w:t xml:space="preserve"> </w:t>
      </w:r>
      <w:r>
        <w:rPr>
          <w:rFonts w:ascii="Times New Roman" w:eastAsia="맑은 고딕" w:hAnsi="Times New Roman" w:cs="Times New Roman"/>
          <w:b/>
          <w:bCs/>
          <w:color w:val="000000" w:themeColor="text1"/>
          <w:sz w:val="20"/>
          <w:szCs w:val="20"/>
          <w:lang w:val="en-GB" w:eastAsia="ja-JP"/>
        </w:rPr>
        <w:t xml:space="preserve">to continuously report DL interference </w:t>
      </w:r>
      <w:r w:rsidRPr="00AD7828">
        <w:rPr>
          <w:rFonts w:ascii="Times New Roman" w:eastAsia="맑은 고딕" w:hAnsi="Times New Roman" w:cs="Times New Roman"/>
          <w:b/>
          <w:bCs/>
          <w:color w:val="000000" w:themeColor="text1"/>
          <w:sz w:val="20"/>
          <w:szCs w:val="20"/>
          <w:lang w:val="x-none" w:eastAsia="ko-KR"/>
        </w:rPr>
        <w:t xml:space="preserve">after </w:t>
      </w:r>
      <w:r>
        <w:rPr>
          <w:rFonts w:ascii="Times New Roman" w:eastAsia="맑은 고딕" w:hAnsi="Times New Roman" w:cs="Times New Roman"/>
          <w:b/>
          <w:bCs/>
          <w:color w:val="000000" w:themeColor="text1"/>
          <w:sz w:val="20"/>
          <w:szCs w:val="20"/>
          <w:lang w:val="x-none" w:eastAsia="ko-KR"/>
        </w:rPr>
        <w:t xml:space="preserve">the measurement report triggered by </w:t>
      </w:r>
      <w:proofErr w:type="spellStart"/>
      <w:r>
        <w:rPr>
          <w:rFonts w:ascii="Times New Roman" w:eastAsia="맑은 고딕" w:hAnsi="Times New Roman" w:cs="Times New Roman"/>
          <w:b/>
          <w:bCs/>
          <w:color w:val="000000" w:themeColor="text1"/>
          <w:sz w:val="20"/>
          <w:szCs w:val="20"/>
          <w:lang w:val="x-none" w:eastAsia="ko-KR"/>
        </w:rPr>
        <w:t>numberOfTriggeringCells</w:t>
      </w:r>
      <w:proofErr w:type="spellEnd"/>
      <w:r>
        <w:rPr>
          <w:rFonts w:ascii="Times New Roman" w:eastAsia="맑은 고딕" w:hAnsi="Times New Roman" w:cs="Times New Roman"/>
          <w:b/>
          <w:bCs/>
          <w:color w:val="000000" w:themeColor="text1"/>
          <w:sz w:val="20"/>
          <w:szCs w:val="20"/>
          <w:lang w:val="x-none" w:eastAsia="ko-KR"/>
        </w:rPr>
        <w:t>.</w:t>
      </w:r>
    </w:p>
    <w:bookmarkEnd w:id="0"/>
    <w:p w14:paraId="6E559EE0" w14:textId="60FCA4AE" w:rsidR="00111C79" w:rsidRPr="00111C79" w:rsidRDefault="008E12A7" w:rsidP="00257332">
      <w:pPr>
        <w:overflowPunct w:val="0"/>
        <w:autoSpaceDE w:val="0"/>
        <w:autoSpaceDN w:val="0"/>
        <w:adjustRightInd w:val="0"/>
        <w:spacing w:after="240"/>
        <w:textAlignment w:val="baseline"/>
        <w:rPr>
          <w:rFonts w:ascii="Times New Roman" w:eastAsia="Yu Mincho" w:hAnsi="Times New Roman" w:cs="Times New Roman"/>
          <w:sz w:val="20"/>
          <w:szCs w:val="20"/>
          <w:lang w:eastAsia="ja-JP"/>
        </w:rPr>
      </w:pPr>
      <w:r>
        <w:rPr>
          <w:rFonts w:ascii="Times New Roman" w:eastAsia="맑은 고딕" w:hAnsi="Times New Roman" w:cs="Times New Roman" w:hint="eastAsia"/>
          <w:sz w:val="20"/>
          <w:szCs w:val="20"/>
          <w:lang w:val="en-GB" w:eastAsia="ko-KR"/>
        </w:rPr>
        <w:t>T</w:t>
      </w:r>
      <w:r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 xml:space="preserve">o alleviate the problems above, the </w:t>
      </w:r>
      <w:r w:rsidR="003174EA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>“leaving condition”</w:t>
      </w:r>
      <w:r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 xml:space="preserve"> can be used. </w:t>
      </w:r>
      <w:r w:rsidR="00111C79" w:rsidRPr="00111C79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However, </w:t>
      </w:r>
      <w:r w:rsidR="008E1476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there is no limit on measurement </w:t>
      </w:r>
      <w:r w:rsidR="008E1476" w:rsidRPr="008E1476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reporting </w:t>
      </w:r>
      <w:r w:rsidR="008E1476" w:rsidRPr="008E1476">
        <w:rPr>
          <w:rFonts w:ascii="Times New Roman" w:eastAsia="맑은 고딕" w:hAnsi="Times New Roman" w:cs="Times New Roman"/>
          <w:sz w:val="20"/>
          <w:szCs w:val="20"/>
          <w:lang w:eastAsia="ko-KR"/>
        </w:rPr>
        <w:t>b</w:t>
      </w:r>
      <w:r w:rsidR="008E1476" w:rsidRPr="008E1476">
        <w:rPr>
          <w:rFonts w:ascii="Times New Roman" w:eastAsia="Yu Mincho" w:hAnsi="Times New Roman" w:cs="Times New Roman"/>
          <w:sz w:val="20"/>
          <w:szCs w:val="20"/>
          <w:lang w:eastAsia="ja-JP"/>
        </w:rPr>
        <w:t>y “leaving</w:t>
      </w:r>
      <w:r w:rsidR="008E1476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 condition”. </w:t>
      </w:r>
      <w:r w:rsidR="0033598D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Then measurement report can be triggered a lot by </w:t>
      </w:r>
      <w:r w:rsidR="005177EC">
        <w:rPr>
          <w:rFonts w:ascii="Times New Roman" w:eastAsia="Yu Mincho" w:hAnsi="Times New Roman" w:cs="Times New Roman"/>
          <w:sz w:val="20"/>
          <w:szCs w:val="20"/>
          <w:lang w:eastAsia="ja-JP"/>
        </w:rPr>
        <w:t>“</w:t>
      </w:r>
      <w:r w:rsidR="0033598D">
        <w:rPr>
          <w:rFonts w:ascii="Times New Roman" w:eastAsia="Yu Mincho" w:hAnsi="Times New Roman" w:cs="Times New Roman"/>
          <w:sz w:val="20"/>
          <w:szCs w:val="20"/>
          <w:lang w:eastAsia="ja-JP"/>
        </w:rPr>
        <w:t>leaving condition</w:t>
      </w:r>
      <w:r w:rsidR="005177EC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”, which is detrimental to the intention of introduction of </w:t>
      </w:r>
      <w:proofErr w:type="spellStart"/>
      <w:r w:rsidR="005177EC">
        <w:rPr>
          <w:rFonts w:ascii="Times New Roman" w:eastAsia="Yu Mincho" w:hAnsi="Times New Roman" w:cs="Times New Roman"/>
          <w:sz w:val="20"/>
          <w:szCs w:val="20"/>
          <w:lang w:eastAsia="ja-JP"/>
        </w:rPr>
        <w:t>numberOfTriggeringCells</w:t>
      </w:r>
      <w:proofErr w:type="spellEnd"/>
      <w:r w:rsidR="005177EC">
        <w:rPr>
          <w:rFonts w:ascii="Times New Roman" w:eastAsia="Yu Mincho" w:hAnsi="Times New Roman" w:cs="Times New Roman"/>
          <w:sz w:val="20"/>
          <w:szCs w:val="20"/>
          <w:lang w:eastAsia="ja-JP"/>
        </w:rPr>
        <w:t>.</w:t>
      </w:r>
      <w:r w:rsidR="00974500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 Therefore, </w:t>
      </w:r>
      <w:r w:rsidR="00974500" w:rsidRPr="00974500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RAN2 should consider enhancement to reduce the measurement report triggering due to </w:t>
      </w:r>
      <w:r w:rsidR="000F3FDE">
        <w:rPr>
          <w:rFonts w:ascii="Times New Roman" w:eastAsia="Yu Mincho" w:hAnsi="Times New Roman" w:cs="Times New Roman"/>
          <w:sz w:val="20"/>
          <w:szCs w:val="20"/>
          <w:lang w:eastAsia="ja-JP"/>
        </w:rPr>
        <w:t>“</w:t>
      </w:r>
      <w:r w:rsidR="00974500" w:rsidRPr="00974500">
        <w:rPr>
          <w:rFonts w:ascii="Times New Roman" w:eastAsia="Yu Mincho" w:hAnsi="Times New Roman" w:cs="Times New Roman"/>
          <w:sz w:val="20"/>
          <w:szCs w:val="20"/>
          <w:lang w:eastAsia="ja-JP"/>
        </w:rPr>
        <w:t>leaving condition</w:t>
      </w:r>
      <w:r w:rsidR="000F3FDE">
        <w:rPr>
          <w:rFonts w:ascii="Times New Roman" w:eastAsia="Yu Mincho" w:hAnsi="Times New Roman" w:cs="Times New Roman"/>
          <w:sz w:val="20"/>
          <w:szCs w:val="20"/>
          <w:lang w:eastAsia="ja-JP"/>
        </w:rPr>
        <w:t>”</w:t>
      </w:r>
      <w:r w:rsidR="00974500" w:rsidRPr="00974500">
        <w:rPr>
          <w:rFonts w:ascii="Times New Roman" w:eastAsia="Yu Mincho" w:hAnsi="Times New Roman" w:cs="Times New Roman"/>
          <w:sz w:val="20"/>
          <w:szCs w:val="20"/>
          <w:lang w:eastAsia="ja-JP"/>
        </w:rPr>
        <w:t>.</w:t>
      </w:r>
    </w:p>
    <w:p w14:paraId="41C188F8" w14:textId="21868979" w:rsidR="007633DF" w:rsidRPr="00302E3D" w:rsidRDefault="00DE1F80" w:rsidP="00257332">
      <w:pPr>
        <w:overflowPunct w:val="0"/>
        <w:autoSpaceDE w:val="0"/>
        <w:autoSpaceDN w:val="0"/>
        <w:adjustRightInd w:val="0"/>
        <w:spacing w:after="240"/>
        <w:textAlignment w:val="baseline"/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</w:pPr>
      <w:r>
        <w:rPr>
          <w:rFonts w:ascii="Times New Roman" w:eastAsia="맑은 고딕" w:hAnsi="Times New Roman" w:cs="Times New Roman" w:hint="eastAsia"/>
          <w:b/>
          <w:bCs/>
          <w:sz w:val="20"/>
          <w:szCs w:val="20"/>
          <w:lang w:val="en-GB" w:eastAsia="ja-JP"/>
        </w:rPr>
        <w:t>Observation</w:t>
      </w:r>
      <w:r w:rsidR="007633DF" w:rsidRPr="00302E3D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 </w:t>
      </w:r>
      <w:r w:rsidR="000E71F6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4</w:t>
      </w:r>
      <w:r w:rsidR="007633DF" w:rsidRPr="007633DF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. </w:t>
      </w:r>
      <w:r w:rsidR="007A256C" w:rsidRPr="007A256C">
        <w:rPr>
          <w:rFonts w:ascii="Times New Roman" w:eastAsia="Yu Mincho" w:hAnsi="Times New Roman" w:cs="Times New Roman"/>
          <w:b/>
          <w:bCs/>
          <w:sz w:val="20"/>
          <w:szCs w:val="20"/>
          <w:lang w:val="en-GB" w:eastAsia="ja-JP"/>
        </w:rPr>
        <w:t>T</w:t>
      </w:r>
      <w:r w:rsidR="007A256C" w:rsidRPr="007A256C">
        <w:rPr>
          <w:rFonts w:ascii="Times New Roman" w:eastAsia="Yu Mincho" w:hAnsi="Times New Roman" w:cs="Times New Roman"/>
          <w:b/>
          <w:bCs/>
          <w:sz w:val="20"/>
          <w:szCs w:val="20"/>
          <w:lang w:eastAsia="ja-JP"/>
        </w:rPr>
        <w:t xml:space="preserve">here is no limit on measurement reporting </w:t>
      </w:r>
      <w:r w:rsidR="007A256C" w:rsidRPr="007A256C">
        <w:rPr>
          <w:rFonts w:ascii="Times New Roman" w:eastAsia="맑은 고딕" w:hAnsi="Times New Roman" w:cs="Times New Roman"/>
          <w:b/>
          <w:bCs/>
          <w:sz w:val="20"/>
          <w:szCs w:val="20"/>
          <w:lang w:eastAsia="ko-KR"/>
        </w:rPr>
        <w:t>b</w:t>
      </w:r>
      <w:r w:rsidR="007A256C" w:rsidRPr="007A256C">
        <w:rPr>
          <w:rFonts w:ascii="Times New Roman" w:eastAsia="Yu Mincho" w:hAnsi="Times New Roman" w:cs="Times New Roman"/>
          <w:b/>
          <w:bCs/>
          <w:sz w:val="20"/>
          <w:szCs w:val="20"/>
          <w:lang w:eastAsia="ja-JP"/>
        </w:rPr>
        <w:t>y “leaving condition”</w:t>
      </w:r>
      <w:r w:rsidR="002C0DBD" w:rsidRPr="007A256C">
        <w:rPr>
          <w:rFonts w:ascii="Times New Roman" w:eastAsia="Yu Mincho" w:hAnsi="Times New Roman" w:cs="Times New Roman"/>
          <w:b/>
          <w:bCs/>
          <w:sz w:val="20"/>
          <w:szCs w:val="20"/>
          <w:lang w:eastAsia="ja-JP"/>
        </w:rPr>
        <w:t xml:space="preserve">. Then measurement report can be triggered a lot by “leaving condition”, which is detrimental to the intention of introduction of </w:t>
      </w:r>
      <w:proofErr w:type="spellStart"/>
      <w:r w:rsidR="002C0DBD" w:rsidRPr="007A256C">
        <w:rPr>
          <w:rFonts w:ascii="Times New Roman" w:eastAsia="Yu Mincho" w:hAnsi="Times New Roman" w:cs="Times New Roman"/>
          <w:b/>
          <w:bCs/>
          <w:sz w:val="20"/>
          <w:szCs w:val="20"/>
          <w:lang w:eastAsia="ja-JP"/>
        </w:rPr>
        <w:t>numberOfTriggeringCells</w:t>
      </w:r>
      <w:proofErr w:type="spellEnd"/>
      <w:r w:rsidR="002C0DBD" w:rsidRPr="007A256C">
        <w:rPr>
          <w:rFonts w:ascii="Times New Roman" w:eastAsia="Yu Mincho" w:hAnsi="Times New Roman" w:cs="Times New Roman"/>
          <w:b/>
          <w:bCs/>
          <w:sz w:val="20"/>
          <w:szCs w:val="20"/>
          <w:lang w:eastAsia="ja-JP"/>
        </w:rPr>
        <w:t>.</w:t>
      </w:r>
    </w:p>
    <w:p w14:paraId="62940838" w14:textId="4F1B09EA" w:rsidR="007633DF" w:rsidRPr="007633DF" w:rsidRDefault="007633DF" w:rsidP="00257332">
      <w:pPr>
        <w:overflowPunct w:val="0"/>
        <w:autoSpaceDE w:val="0"/>
        <w:autoSpaceDN w:val="0"/>
        <w:adjustRightInd w:val="0"/>
        <w:spacing w:after="240"/>
        <w:textAlignment w:val="baseline"/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</w:pPr>
      <w:r w:rsidRPr="007633DF">
        <w:rPr>
          <w:rFonts w:ascii="Times New Roman" w:eastAsia="맑은 고딕" w:hAnsi="Times New Roman" w:cs="Times New Roman" w:hint="eastAsia"/>
          <w:b/>
          <w:bCs/>
          <w:sz w:val="20"/>
          <w:szCs w:val="20"/>
          <w:lang w:val="en-GB" w:eastAsia="ja-JP"/>
        </w:rPr>
        <w:t>P</w:t>
      </w:r>
      <w:r w:rsidRPr="00302E3D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roposal </w:t>
      </w:r>
      <w:r w:rsidR="00964E73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7</w:t>
      </w:r>
      <w:r w:rsidRPr="007633DF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. RAN2 should </w:t>
      </w:r>
      <w:r w:rsidR="0006709A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consider </w:t>
      </w:r>
      <w:r w:rsidRPr="007633DF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enhance</w:t>
      </w:r>
      <w:r w:rsidR="0006709A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ment</w:t>
      </w:r>
      <w:r w:rsidRPr="007633DF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 </w:t>
      </w:r>
      <w:r w:rsidR="009B2BE9" w:rsidRPr="00AD7828">
        <w:rPr>
          <w:rFonts w:ascii="Times New Roman" w:eastAsia="맑은 고딕" w:hAnsi="Times New Roman" w:cs="Times New Roman"/>
          <w:b/>
          <w:bCs/>
          <w:sz w:val="20"/>
          <w:szCs w:val="20"/>
          <w:lang w:eastAsia="ko-KR"/>
        </w:rPr>
        <w:t>to reduce the measurement report triggering</w:t>
      </w:r>
      <w:r w:rsidR="009B2BE9" w:rsidRPr="00355B98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 </w:t>
      </w:r>
      <w:r w:rsidR="009B2BE9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due to </w:t>
      </w:r>
      <w:r w:rsidR="00AD7828" w:rsidRPr="00AD7828">
        <w:rPr>
          <w:rFonts w:ascii="Times New Roman" w:eastAsia="맑은 고딕" w:hAnsi="Times New Roman" w:cs="Times New Roman"/>
          <w:b/>
          <w:bCs/>
          <w:sz w:val="20"/>
          <w:szCs w:val="20"/>
          <w:lang w:eastAsia="ko-KR"/>
        </w:rPr>
        <w:t>leaving condition.</w:t>
      </w:r>
    </w:p>
    <w:p w14:paraId="49437C20" w14:textId="462A6796" w:rsidR="00D54ED1" w:rsidRDefault="00974500" w:rsidP="00257332">
      <w:pPr>
        <w:overflowPunct w:val="0"/>
        <w:autoSpaceDE w:val="0"/>
        <w:autoSpaceDN w:val="0"/>
        <w:adjustRightInd w:val="0"/>
        <w:spacing w:after="240"/>
        <w:textAlignment w:val="baseline"/>
        <w:rPr>
          <w:rFonts w:ascii="Times New Roman" w:eastAsia="Yu Mincho" w:hAnsi="Times New Roman" w:cs="Times New Roman"/>
          <w:sz w:val="20"/>
          <w:szCs w:val="20"/>
          <w:lang w:val="en-GB" w:eastAsia="ja-JP"/>
        </w:rPr>
      </w:pPr>
      <w:r>
        <w:rPr>
          <w:rFonts w:ascii="Times New Roman" w:eastAsia="맑은 고딕" w:hAnsi="Times New Roman" w:cs="Times New Roman"/>
          <w:sz w:val="20"/>
          <w:szCs w:val="20"/>
          <w:lang w:eastAsia="ko-KR"/>
        </w:rPr>
        <w:t>Since</w:t>
      </w:r>
      <w:r w:rsidR="00DA5254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aerial</w:t>
      </w:r>
      <w:r w:rsidR="00891AE0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</w:t>
      </w:r>
      <w:r w:rsidR="00DA5254">
        <w:rPr>
          <w:rFonts w:ascii="Times New Roman" w:eastAsia="맑은 고딕" w:hAnsi="Times New Roman" w:cs="Times New Roman"/>
          <w:sz w:val="20"/>
          <w:szCs w:val="20"/>
          <w:lang w:eastAsia="ja-JP"/>
        </w:rPr>
        <w:t>UE</w:t>
      </w:r>
      <w:r w:rsidR="00AE725C">
        <w:rPr>
          <w:rFonts w:ascii="Times New Roman" w:eastAsia="맑은 고딕" w:hAnsi="Times New Roman" w:cs="Times New Roman"/>
          <w:sz w:val="20"/>
          <w:szCs w:val="20"/>
          <w:lang w:eastAsia="ja-JP"/>
        </w:rPr>
        <w:t>s</w:t>
      </w:r>
      <w:r w:rsidR="00DB63B3" w:rsidRPr="00F37D60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can see multiple cells with similar signal strength</w:t>
      </w:r>
      <w:r w:rsidR="00D62D8E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</w:t>
      </w:r>
      <w:r w:rsidR="00D62D8E">
        <w:rPr>
          <w:rFonts w:ascii="Times New Roman" w:eastAsia="맑은 고딕" w:hAnsi="Times New Roman" w:cs="Times New Roman" w:hint="eastAsia"/>
          <w:sz w:val="20"/>
          <w:szCs w:val="20"/>
          <w:lang w:eastAsia="ko-KR"/>
        </w:rPr>
        <w:t>a</w:t>
      </w:r>
      <w:r w:rsidR="00D62D8E">
        <w:rPr>
          <w:rFonts w:ascii="Times New Roman" w:eastAsia="맑은 고딕" w:hAnsi="Times New Roman" w:cs="Times New Roman"/>
          <w:sz w:val="20"/>
          <w:szCs w:val="20"/>
          <w:lang w:eastAsia="ko-KR"/>
        </w:rPr>
        <w:t>t the same time</w:t>
      </w:r>
      <w:r w:rsidR="00DB63B3" w:rsidRPr="00F37D60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, it is difficult to select a </w:t>
      </w:r>
      <w:r w:rsidR="00D62D8E">
        <w:rPr>
          <w:rFonts w:ascii="Times New Roman" w:eastAsia="맑은 고딕" w:hAnsi="Times New Roman" w:cs="Times New Roman"/>
          <w:sz w:val="20"/>
          <w:szCs w:val="20"/>
          <w:lang w:eastAsia="ja-JP"/>
        </w:rPr>
        <w:t>suitable</w:t>
      </w:r>
      <w:r w:rsidR="00DB63B3" w:rsidRPr="00F37D60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cell</w:t>
      </w:r>
      <w:r w:rsidR="00D62D8E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for handover</w:t>
      </w:r>
      <w:r w:rsidR="00DB63B3" w:rsidRPr="00F37D60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based on cell quality</w:t>
      </w:r>
      <w:r w:rsidR="00B03A86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. </w:t>
      </w:r>
      <w:proofErr w:type="gramStart"/>
      <w:r w:rsidR="00B87958" w:rsidRPr="00B87958">
        <w:rPr>
          <w:rFonts w:ascii="Times New Roman" w:eastAsia="Yu Mincho" w:hAnsi="Times New Roman" w:cs="Times New Roman"/>
          <w:sz w:val="20"/>
          <w:szCs w:val="20"/>
          <w:lang w:val="en-GB" w:eastAsia="ja-JP"/>
        </w:rPr>
        <w:t>In particular, in</w:t>
      </w:r>
      <w:proofErr w:type="gramEnd"/>
      <w:r w:rsidR="00B87958" w:rsidRPr="00B87958">
        <w:rPr>
          <w:rFonts w:ascii="Times New Roman" w:eastAsia="Yu Mincho" w:hAnsi="Times New Roman" w:cs="Times New Roman"/>
          <w:sz w:val="20"/>
          <w:szCs w:val="20"/>
          <w:lang w:val="en-GB" w:eastAsia="ja-JP"/>
        </w:rPr>
        <w:t xml:space="preserve"> the case of conditional mobility such as CHO and CPAC, since the UE performs mobility by itself, mobility can be </w:t>
      </w:r>
      <w:r w:rsidR="00B87958">
        <w:rPr>
          <w:rFonts w:ascii="Times New Roman" w:eastAsia="Yu Mincho" w:hAnsi="Times New Roman" w:cs="Times New Roman"/>
          <w:sz w:val="20"/>
          <w:szCs w:val="20"/>
          <w:lang w:val="en-GB" w:eastAsia="ja-JP"/>
        </w:rPr>
        <w:t>executed</w:t>
      </w:r>
      <w:r w:rsidR="00B87958" w:rsidRPr="00B87958">
        <w:rPr>
          <w:rFonts w:ascii="Times New Roman" w:eastAsia="Yu Mincho" w:hAnsi="Times New Roman" w:cs="Times New Roman"/>
          <w:sz w:val="20"/>
          <w:szCs w:val="20"/>
          <w:lang w:val="en-GB" w:eastAsia="ja-JP"/>
        </w:rPr>
        <w:t xml:space="preserve"> before receiving a new configuration.</w:t>
      </w:r>
      <w:r w:rsidR="00A83F4E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 xml:space="preserve"> </w:t>
      </w:r>
      <w:r w:rsidR="004F2F40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>Then,</w:t>
      </w:r>
      <w:r w:rsidR="00D54ED1" w:rsidRPr="00896E8E">
        <w:rPr>
          <w:rFonts w:ascii="Times New Roman" w:eastAsia="Yu Mincho" w:hAnsi="Times New Roman" w:cs="Times New Roman"/>
          <w:sz w:val="20"/>
          <w:szCs w:val="20"/>
          <w:lang w:val="en-GB" w:eastAsia="ja-JP"/>
        </w:rPr>
        <w:t xml:space="preserve"> conditional mobility</w:t>
      </w:r>
      <w:r w:rsidR="004F2F40">
        <w:rPr>
          <w:rFonts w:ascii="Times New Roman" w:eastAsia="Yu Mincho" w:hAnsi="Times New Roman" w:cs="Times New Roman"/>
          <w:sz w:val="20"/>
          <w:szCs w:val="20"/>
          <w:lang w:val="en-GB" w:eastAsia="ja-JP"/>
        </w:rPr>
        <w:t xml:space="preserve"> failure</w:t>
      </w:r>
      <w:r w:rsidR="00D54ED1" w:rsidRPr="00896E8E">
        <w:rPr>
          <w:rFonts w:ascii="Times New Roman" w:eastAsia="Yu Mincho" w:hAnsi="Times New Roman" w:cs="Times New Roman"/>
          <w:sz w:val="20"/>
          <w:szCs w:val="20"/>
          <w:lang w:val="en-GB" w:eastAsia="ja-JP"/>
        </w:rPr>
        <w:t xml:space="preserve"> </w:t>
      </w:r>
      <w:r w:rsidR="004F2F40">
        <w:rPr>
          <w:rFonts w:ascii="Times New Roman" w:eastAsia="Yu Mincho" w:hAnsi="Times New Roman" w:cs="Times New Roman"/>
          <w:sz w:val="20"/>
          <w:szCs w:val="20"/>
          <w:lang w:val="en-GB" w:eastAsia="ja-JP"/>
        </w:rPr>
        <w:t>may occur</w:t>
      </w:r>
      <w:r w:rsidR="00B03A86">
        <w:rPr>
          <w:rFonts w:ascii="Times New Roman" w:eastAsia="Yu Mincho" w:hAnsi="Times New Roman" w:cs="Times New Roman"/>
          <w:sz w:val="20"/>
          <w:szCs w:val="20"/>
          <w:lang w:val="en-GB" w:eastAsia="ja-JP"/>
        </w:rPr>
        <w:t xml:space="preserve">. </w:t>
      </w:r>
      <w:r w:rsidR="00A76695">
        <w:rPr>
          <w:rFonts w:ascii="Times New Roman" w:eastAsia="Yu Mincho" w:hAnsi="Times New Roman" w:cs="Times New Roman"/>
          <w:sz w:val="20"/>
          <w:szCs w:val="20"/>
          <w:lang w:val="en-GB" w:eastAsia="ja-JP"/>
        </w:rPr>
        <w:t>As a result, i</w:t>
      </w:r>
      <w:r w:rsidR="00B03A86">
        <w:rPr>
          <w:rFonts w:ascii="Times New Roman" w:eastAsia="Yu Mincho" w:hAnsi="Times New Roman" w:cs="Times New Roman"/>
          <w:sz w:val="20"/>
          <w:szCs w:val="20"/>
          <w:lang w:val="en-GB" w:eastAsia="ja-JP"/>
        </w:rPr>
        <w:t>t lead</w:t>
      </w:r>
      <w:r w:rsidR="001F2EEC">
        <w:rPr>
          <w:rFonts w:ascii="Times New Roman" w:eastAsia="Yu Mincho" w:hAnsi="Times New Roman" w:cs="Times New Roman"/>
          <w:sz w:val="20"/>
          <w:szCs w:val="20"/>
          <w:lang w:val="en-GB" w:eastAsia="ja-JP"/>
        </w:rPr>
        <w:t>s</w:t>
      </w:r>
      <w:r w:rsidR="00B03A86">
        <w:rPr>
          <w:rFonts w:ascii="Times New Roman" w:eastAsia="Yu Mincho" w:hAnsi="Times New Roman" w:cs="Times New Roman"/>
          <w:sz w:val="20"/>
          <w:szCs w:val="20"/>
          <w:lang w:val="en-GB" w:eastAsia="ja-JP"/>
        </w:rPr>
        <w:t xml:space="preserve"> to </w:t>
      </w:r>
      <w:r w:rsidR="00A76695">
        <w:rPr>
          <w:rFonts w:ascii="Times New Roman" w:eastAsia="Yu Mincho" w:hAnsi="Times New Roman" w:cs="Times New Roman"/>
          <w:sz w:val="20"/>
          <w:szCs w:val="20"/>
          <w:lang w:val="en-GB" w:eastAsia="ja-JP"/>
        </w:rPr>
        <w:t xml:space="preserve">signalling overhead, </w:t>
      </w:r>
      <w:r w:rsidR="00D54ED1" w:rsidRPr="00896E8E">
        <w:rPr>
          <w:rFonts w:ascii="Times New Roman" w:eastAsia="Yu Mincho" w:hAnsi="Times New Roman" w:cs="Times New Roman"/>
          <w:sz w:val="20"/>
          <w:szCs w:val="20"/>
          <w:lang w:val="en-GB" w:eastAsia="ja-JP"/>
        </w:rPr>
        <w:t>data interruption</w:t>
      </w:r>
      <w:r w:rsidR="00A76695">
        <w:rPr>
          <w:rFonts w:ascii="Times New Roman" w:eastAsia="Yu Mincho" w:hAnsi="Times New Roman" w:cs="Times New Roman"/>
          <w:sz w:val="20"/>
          <w:szCs w:val="20"/>
          <w:lang w:val="en-GB" w:eastAsia="ja-JP"/>
        </w:rPr>
        <w:t xml:space="preserve"> and</w:t>
      </w:r>
      <w:r w:rsidR="00D54ED1" w:rsidRPr="00B51CA3">
        <w:rPr>
          <w:rFonts w:ascii="Times New Roman" w:eastAsia="Yu Mincho" w:hAnsi="Times New Roman" w:cs="Times New Roman"/>
          <w:sz w:val="20"/>
          <w:szCs w:val="20"/>
          <w:lang w:val="en-GB" w:eastAsia="ja-JP"/>
        </w:rPr>
        <w:t xml:space="preserve"> more handover preparation of neighbour cell </w:t>
      </w:r>
      <w:r w:rsidR="00A76695">
        <w:rPr>
          <w:rFonts w:ascii="Times New Roman" w:eastAsia="Yu Mincho" w:hAnsi="Times New Roman" w:cs="Times New Roman"/>
          <w:sz w:val="20"/>
          <w:szCs w:val="20"/>
          <w:lang w:val="en-GB" w:eastAsia="ja-JP"/>
        </w:rPr>
        <w:t>in network</w:t>
      </w:r>
      <w:r w:rsidR="00D54ED1" w:rsidRPr="00B51CA3">
        <w:rPr>
          <w:rFonts w:ascii="Times New Roman" w:eastAsia="Yu Mincho" w:hAnsi="Times New Roman" w:cs="Times New Roman"/>
          <w:sz w:val="20"/>
          <w:szCs w:val="20"/>
          <w:lang w:val="en-GB" w:eastAsia="ja-JP"/>
        </w:rPr>
        <w:t>.</w:t>
      </w:r>
    </w:p>
    <w:p w14:paraId="2F5FD26A" w14:textId="77777777" w:rsidR="00A83F4E" w:rsidRPr="007633DF" w:rsidRDefault="00A83F4E" w:rsidP="00257332">
      <w:pPr>
        <w:overflowPunct w:val="0"/>
        <w:autoSpaceDE w:val="0"/>
        <w:autoSpaceDN w:val="0"/>
        <w:adjustRightInd w:val="0"/>
        <w:spacing w:after="240"/>
        <w:textAlignment w:val="baseline"/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</w:pPr>
      <w:r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Observation</w:t>
      </w:r>
      <w:r w:rsidRPr="00F37D60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 </w:t>
      </w:r>
      <w:r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5</w:t>
      </w:r>
      <w:r w:rsidRPr="007633DF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. In case of conditional mobility such as CHO and CPAC, if aerial UE</w:t>
      </w:r>
      <w:r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s</w:t>
      </w:r>
      <w:r w:rsidRPr="007633DF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 detect more neighbour cells as height increases, UE may execute </w:t>
      </w:r>
      <w:r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conditional mobility to unsuitable </w:t>
      </w:r>
      <w:r w:rsidRPr="007633DF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cell</w:t>
      </w:r>
      <w:r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s. </w:t>
      </w:r>
    </w:p>
    <w:p w14:paraId="55579DAF" w14:textId="6AA8F34C" w:rsidR="000A6AD3" w:rsidRDefault="000A6AD3" w:rsidP="00257332">
      <w:pPr>
        <w:overflowPunct w:val="0"/>
        <w:autoSpaceDE w:val="0"/>
        <w:autoSpaceDN w:val="0"/>
        <w:adjustRightInd w:val="0"/>
        <w:spacing w:after="240"/>
        <w:textAlignment w:val="baseline"/>
        <w:rPr>
          <w:rFonts w:ascii="Times New Roman" w:eastAsia="맑은 고딕" w:hAnsi="Times New Roman" w:cs="Times New Roman"/>
          <w:sz w:val="20"/>
          <w:szCs w:val="20"/>
          <w:lang w:val="en-GB" w:eastAsia="ko-KR"/>
        </w:rPr>
      </w:pPr>
      <w:r w:rsidRPr="000A6AD3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 xml:space="preserve">Considering that the height of </w:t>
      </w:r>
      <w:r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 xml:space="preserve">aerial </w:t>
      </w:r>
      <w:r w:rsidRPr="000A6AD3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 xml:space="preserve">UE may change according to the flight path, network should </w:t>
      </w:r>
      <w:r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>configure</w:t>
      </w:r>
      <w:r w:rsidRPr="000A6AD3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 xml:space="preserve"> appropriate candidates based on the height in advance. The UE can then execute conditional </w:t>
      </w:r>
      <w:r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 xml:space="preserve">mobility </w:t>
      </w:r>
      <w:r w:rsidRPr="000A6AD3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 xml:space="preserve">to the </w:t>
      </w:r>
      <w:r w:rsidR="008D04C0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>suitable</w:t>
      </w:r>
      <w:r w:rsidRPr="000A6AD3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 xml:space="preserve"> cell according to its height.</w:t>
      </w:r>
    </w:p>
    <w:p w14:paraId="1CE4F503" w14:textId="7CF2C3F1" w:rsidR="00E775E6" w:rsidRPr="008E12A7" w:rsidRDefault="00E775E6" w:rsidP="00257332">
      <w:pPr>
        <w:overflowPunct w:val="0"/>
        <w:autoSpaceDE w:val="0"/>
        <w:autoSpaceDN w:val="0"/>
        <w:adjustRightInd w:val="0"/>
        <w:spacing w:after="240"/>
        <w:textAlignment w:val="baseline"/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</w:pPr>
      <w:r w:rsidRPr="007633DF">
        <w:rPr>
          <w:rFonts w:ascii="Times New Roman" w:eastAsia="맑은 고딕" w:hAnsi="Times New Roman" w:cs="Times New Roman" w:hint="eastAsia"/>
          <w:b/>
          <w:bCs/>
          <w:sz w:val="20"/>
          <w:szCs w:val="20"/>
          <w:lang w:val="en-GB" w:eastAsia="ja-JP"/>
        </w:rPr>
        <w:lastRenderedPageBreak/>
        <w:t>P</w:t>
      </w:r>
      <w:r w:rsidRPr="008E12A7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roposal </w:t>
      </w:r>
      <w:r w:rsidR="00964E73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8</w:t>
      </w:r>
      <w:r w:rsidRPr="007633DF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. RAN2</w:t>
      </w:r>
      <w:r w:rsidR="00500827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 should</w:t>
      </w:r>
      <w:r w:rsidRPr="007633DF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 </w:t>
      </w:r>
      <w:r>
        <w:rPr>
          <w:rFonts w:ascii="Times New Roman" w:eastAsia="맑은 고딕" w:hAnsi="Times New Roman" w:cs="Times New Roman" w:hint="eastAsia"/>
          <w:b/>
          <w:bCs/>
          <w:sz w:val="20"/>
          <w:szCs w:val="20"/>
          <w:lang w:val="en-GB" w:eastAsia="ko-KR"/>
        </w:rPr>
        <w:t>introduce</w:t>
      </w:r>
      <w:r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ko-KR"/>
        </w:rPr>
        <w:t xml:space="preserve"> available </w:t>
      </w:r>
      <w:r w:rsidRPr="007633DF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candidates based on height for </w:t>
      </w:r>
      <w:r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aerial UE’s mobility.</w:t>
      </w:r>
    </w:p>
    <w:p w14:paraId="4E184E05" w14:textId="5CE598A2" w:rsidR="00A6754E" w:rsidRPr="00E85D9A" w:rsidRDefault="00E6411C" w:rsidP="00E6411C">
      <w:pPr>
        <w:pStyle w:val="Heading1"/>
        <w:rPr>
          <w:rFonts w:eastAsia="바탕"/>
          <w:lang w:val="en-US" w:eastAsia="ko-KR"/>
        </w:rPr>
      </w:pPr>
      <w:r w:rsidRPr="00E85D9A">
        <w:rPr>
          <w:rFonts w:eastAsia="바탕"/>
          <w:lang w:val="en-US" w:eastAsia="ko-KR"/>
        </w:rPr>
        <w:t xml:space="preserve">3. </w:t>
      </w:r>
      <w:r w:rsidR="00A6754E" w:rsidRPr="00E85D9A">
        <w:rPr>
          <w:rFonts w:eastAsia="바탕"/>
          <w:lang w:val="en-US" w:eastAsia="ko-KR"/>
        </w:rPr>
        <w:t>Conclusion</w:t>
      </w:r>
    </w:p>
    <w:p w14:paraId="1FBA063D" w14:textId="29F99255" w:rsidR="00FF10FA" w:rsidRDefault="00401495" w:rsidP="00257332">
      <w:pPr>
        <w:spacing w:before="24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Follows are our proposal:</w:t>
      </w:r>
    </w:p>
    <w:p w14:paraId="6318C14C" w14:textId="1C744401" w:rsidR="00257332" w:rsidRDefault="00257332" w:rsidP="006F1829">
      <w:pPr>
        <w:spacing w:before="240" w:after="240"/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</w:pPr>
      <w:bookmarkStart w:id="1" w:name="OLE_LINK5"/>
      <w:r w:rsidRPr="007633DF">
        <w:rPr>
          <w:rFonts w:ascii="Times New Roman" w:eastAsia="맑은 고딕" w:hAnsi="Times New Roman" w:cs="Times New Roman" w:hint="eastAsia"/>
          <w:b/>
          <w:bCs/>
          <w:sz w:val="20"/>
          <w:szCs w:val="20"/>
          <w:lang w:val="en-GB" w:eastAsia="ja-JP"/>
        </w:rPr>
        <w:t>P</w:t>
      </w:r>
      <w:r w:rsidRPr="00DB63B3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roposal </w:t>
      </w:r>
      <w:r w:rsidRPr="007633DF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1. </w:t>
      </w:r>
      <w:r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H1 and H2 are used as baseline for the height thresholds of report condition</w:t>
      </w:r>
      <w:r w:rsidR="000E6FDF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s</w:t>
      </w:r>
      <w:r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.</w:t>
      </w:r>
    </w:p>
    <w:p w14:paraId="628AA780" w14:textId="77777777" w:rsidR="00257332" w:rsidRPr="009D2690" w:rsidRDefault="00257332" w:rsidP="006F1829">
      <w:pPr>
        <w:spacing w:beforeLines="50" w:before="120" w:after="240"/>
        <w:rPr>
          <w:rFonts w:ascii="Times New Roman" w:eastAsia="Yu Mincho" w:hAnsi="Times New Roman" w:cs="Times New Roman"/>
          <w:b/>
          <w:bCs/>
          <w:sz w:val="20"/>
          <w:szCs w:val="20"/>
          <w:lang w:val="en-GB" w:eastAsia="ja-JP"/>
        </w:rPr>
      </w:pPr>
      <w:r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Observation</w:t>
      </w:r>
      <w:r w:rsidRPr="00DB63B3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 </w:t>
      </w:r>
      <w:r w:rsidRPr="007633DF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1. As the speed increases, the HO</w:t>
      </w:r>
      <w:r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F rate</w:t>
      </w:r>
      <w:r w:rsidRPr="007633DF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 </w:t>
      </w:r>
      <w:r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and RLF</w:t>
      </w:r>
      <w:r w:rsidRPr="007633DF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 </w:t>
      </w:r>
      <w:r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rate </w:t>
      </w:r>
      <w:r w:rsidRPr="007633DF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increase.</w:t>
      </w:r>
    </w:p>
    <w:p w14:paraId="0E11AB64" w14:textId="25244D52" w:rsidR="00257332" w:rsidRPr="009D2690" w:rsidRDefault="00257332" w:rsidP="006F1829">
      <w:pPr>
        <w:spacing w:before="240" w:after="240"/>
        <w:rPr>
          <w:rFonts w:ascii="Times New Roman" w:eastAsia="맑은 고딕" w:hAnsi="Times New Roman" w:cs="Times New Roman"/>
          <w:b/>
          <w:bCs/>
          <w:sz w:val="20"/>
          <w:szCs w:val="20"/>
          <w:lang w:eastAsia="ko-KR"/>
        </w:rPr>
      </w:pPr>
      <w:r w:rsidRPr="009D2690">
        <w:rPr>
          <w:rFonts w:ascii="Times New Roman" w:eastAsia="맑은 고딕" w:hAnsi="Times New Roman" w:cs="Times New Roman" w:hint="eastAsia"/>
          <w:b/>
          <w:bCs/>
          <w:sz w:val="20"/>
          <w:szCs w:val="20"/>
          <w:lang w:eastAsia="ko-KR"/>
        </w:rPr>
        <w:t>P</w:t>
      </w:r>
      <w:r w:rsidRPr="009D2690">
        <w:rPr>
          <w:rFonts w:ascii="Times New Roman" w:eastAsia="맑은 고딕" w:hAnsi="Times New Roman" w:cs="Times New Roman"/>
          <w:b/>
          <w:bCs/>
          <w:sz w:val="20"/>
          <w:szCs w:val="20"/>
          <w:lang w:eastAsia="ko-KR"/>
        </w:rPr>
        <w:t xml:space="preserve">roposal 2. </w:t>
      </w:r>
      <w:r>
        <w:rPr>
          <w:rFonts w:ascii="Times New Roman" w:eastAsia="맑은 고딕" w:hAnsi="Times New Roman" w:cs="Times New Roman"/>
          <w:b/>
          <w:bCs/>
          <w:sz w:val="20"/>
          <w:szCs w:val="20"/>
          <w:lang w:eastAsia="ko-KR"/>
        </w:rPr>
        <w:t>Speed</w:t>
      </w:r>
      <w:r w:rsidRPr="009D2690">
        <w:rPr>
          <w:rFonts w:ascii="Times New Roman" w:eastAsia="맑은 고딕" w:hAnsi="Times New Roman" w:cs="Times New Roman"/>
          <w:b/>
          <w:bCs/>
          <w:sz w:val="20"/>
          <w:szCs w:val="20"/>
          <w:lang w:eastAsia="ko-KR"/>
        </w:rPr>
        <w:t xml:space="preserve"> should be </w:t>
      </w:r>
      <w:r>
        <w:rPr>
          <w:rFonts w:ascii="Times New Roman" w:eastAsia="맑은 고딕" w:hAnsi="Times New Roman" w:cs="Times New Roman"/>
          <w:b/>
          <w:bCs/>
          <w:sz w:val="20"/>
          <w:szCs w:val="20"/>
          <w:lang w:eastAsia="ko-KR"/>
        </w:rPr>
        <w:t xml:space="preserve">considered as </w:t>
      </w:r>
      <w:r w:rsidRPr="009D2690">
        <w:rPr>
          <w:rFonts w:ascii="Times New Roman" w:eastAsia="맑은 고딕" w:hAnsi="Times New Roman" w:cs="Times New Roman"/>
          <w:b/>
          <w:bCs/>
          <w:sz w:val="20"/>
          <w:szCs w:val="20"/>
          <w:lang w:eastAsia="ko-KR"/>
        </w:rPr>
        <w:t>a report condition, i.e., if the speed of UE is more than a threshold, UE sends measurement report</w:t>
      </w:r>
      <w:r w:rsidR="006878DE">
        <w:rPr>
          <w:rFonts w:ascii="Times New Roman" w:eastAsia="맑은 고딕" w:hAnsi="Times New Roman" w:cs="Times New Roman"/>
          <w:b/>
          <w:bCs/>
          <w:sz w:val="20"/>
          <w:szCs w:val="20"/>
          <w:lang w:eastAsia="ko-KR"/>
        </w:rPr>
        <w:t>s</w:t>
      </w:r>
      <w:r w:rsidRPr="009D2690">
        <w:rPr>
          <w:rFonts w:ascii="Times New Roman" w:eastAsia="맑은 고딕" w:hAnsi="Times New Roman" w:cs="Times New Roman"/>
          <w:b/>
          <w:bCs/>
          <w:sz w:val="20"/>
          <w:szCs w:val="20"/>
          <w:lang w:eastAsia="ko-KR"/>
        </w:rPr>
        <w:t xml:space="preserve">. </w:t>
      </w:r>
    </w:p>
    <w:p w14:paraId="3703354B" w14:textId="7C214145" w:rsidR="006F1829" w:rsidRPr="0061351D" w:rsidRDefault="006F1829" w:rsidP="006F1829">
      <w:pPr>
        <w:overflowPunct w:val="0"/>
        <w:autoSpaceDE w:val="0"/>
        <w:autoSpaceDN w:val="0"/>
        <w:adjustRightInd w:val="0"/>
        <w:spacing w:after="240"/>
        <w:textAlignment w:val="baseline"/>
        <w:rPr>
          <w:rFonts w:ascii="Times New Roman" w:eastAsia="Yu Mincho" w:hAnsi="Times New Roman" w:cs="Times New Roman"/>
          <w:b/>
          <w:bCs/>
          <w:sz w:val="20"/>
          <w:szCs w:val="20"/>
          <w:lang w:val="en-GB" w:eastAsia="ja-JP"/>
        </w:rPr>
      </w:pPr>
      <w:r w:rsidRPr="007633DF">
        <w:rPr>
          <w:rFonts w:ascii="Times New Roman" w:eastAsia="맑은 고딕" w:hAnsi="Times New Roman" w:cs="Times New Roman" w:hint="eastAsia"/>
          <w:b/>
          <w:bCs/>
          <w:sz w:val="20"/>
          <w:szCs w:val="20"/>
          <w:lang w:val="en-GB" w:eastAsia="ja-JP"/>
        </w:rPr>
        <w:t>P</w:t>
      </w:r>
      <w:r w:rsidRPr="00DB63B3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roposal </w:t>
      </w:r>
      <w:r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3</w:t>
      </w:r>
      <w:r w:rsidRPr="007633DF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. </w:t>
      </w:r>
      <w:r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J</w:t>
      </w:r>
      <w:r w:rsidRPr="007633DF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oint condition of </w:t>
      </w:r>
      <w:r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h</w:t>
      </w:r>
      <w:r w:rsidRPr="007633DF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eight and </w:t>
      </w:r>
      <w:r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s</w:t>
      </w:r>
      <w:r w:rsidRPr="007633DF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peed </w:t>
      </w:r>
      <w:r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should be considered as a report condition.</w:t>
      </w:r>
    </w:p>
    <w:p w14:paraId="20281DF1" w14:textId="77777777" w:rsidR="006F1829" w:rsidRPr="00542244" w:rsidRDefault="006F1829" w:rsidP="006F1829">
      <w:pPr>
        <w:spacing w:after="240"/>
        <w:rPr>
          <w:rFonts w:ascii="Times New Roman" w:eastAsia="맑은 고딕" w:hAnsi="Times New Roman" w:cs="Times New Roman"/>
          <w:sz w:val="20"/>
          <w:szCs w:val="20"/>
          <w:lang w:eastAsia="ko-KR"/>
        </w:rPr>
      </w:pPr>
      <w:r w:rsidRPr="007633DF">
        <w:rPr>
          <w:rFonts w:ascii="Times New Roman" w:eastAsia="맑은 고딕" w:hAnsi="Times New Roman" w:cs="Times New Roman" w:hint="eastAsia"/>
          <w:b/>
          <w:bCs/>
          <w:sz w:val="20"/>
          <w:szCs w:val="20"/>
          <w:lang w:val="en-GB" w:eastAsia="ja-JP"/>
        </w:rPr>
        <w:t>P</w:t>
      </w:r>
      <w:r w:rsidRPr="00DB63B3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roposal </w:t>
      </w:r>
      <w:r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4</w:t>
      </w:r>
      <w:r w:rsidRPr="007633DF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. </w:t>
      </w:r>
      <w:proofErr w:type="spellStart"/>
      <w:r w:rsidRPr="0077633E">
        <w:rPr>
          <w:rFonts w:ascii="Times New Roman" w:eastAsia="맑은 고딕" w:hAnsi="Times New Roman" w:cs="Times New Roman"/>
          <w:b/>
          <w:bCs/>
          <w:sz w:val="20"/>
          <w:szCs w:val="20"/>
          <w:lang w:eastAsia="ja-JP"/>
        </w:rPr>
        <w:t>numberOfTriggeringCells</w:t>
      </w:r>
      <w:proofErr w:type="spellEnd"/>
      <w:r w:rsidRPr="0077633E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 is used as</w:t>
      </w:r>
      <w:r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 a baseline to prevent many measurement reports.</w:t>
      </w:r>
    </w:p>
    <w:p w14:paraId="3652C3B0" w14:textId="1561C8A8" w:rsidR="00524BAC" w:rsidRDefault="00524BAC" w:rsidP="00524BAC">
      <w:pPr>
        <w:overflowPunct w:val="0"/>
        <w:autoSpaceDE w:val="0"/>
        <w:autoSpaceDN w:val="0"/>
        <w:adjustRightInd w:val="0"/>
        <w:spacing w:after="240"/>
        <w:textAlignment w:val="baseline"/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</w:pPr>
      <w:r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Observation</w:t>
      </w:r>
      <w:r w:rsidRPr="0076512C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 </w:t>
      </w:r>
      <w:r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2</w:t>
      </w:r>
      <w:r w:rsidRPr="007633DF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. </w:t>
      </w:r>
      <w:r w:rsidRPr="0061369E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UE cannot report DL interference to network</w:t>
      </w:r>
      <w:r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 i</w:t>
      </w:r>
      <w:r w:rsidRPr="0061369E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f a small number of </w:t>
      </w:r>
      <w:r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neighbo</w:t>
      </w:r>
      <w:r w:rsidR="00374901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u</w:t>
      </w:r>
      <w:r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r</w:t>
      </w:r>
      <w:r w:rsidRPr="0061369E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 cells </w:t>
      </w:r>
      <w:r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satisfy report conditions.</w:t>
      </w:r>
    </w:p>
    <w:p w14:paraId="5460EF5C" w14:textId="635B9E3C" w:rsidR="006F1829" w:rsidRPr="00542244" w:rsidRDefault="006F1829" w:rsidP="006F1829">
      <w:pPr>
        <w:spacing w:after="240"/>
        <w:rPr>
          <w:rFonts w:ascii="Times New Roman" w:eastAsia="맑은 고딕" w:hAnsi="Times New Roman" w:cs="Times New Roman"/>
          <w:sz w:val="20"/>
          <w:szCs w:val="20"/>
          <w:lang w:eastAsia="ko-KR"/>
        </w:rPr>
      </w:pPr>
      <w:r w:rsidRPr="007633DF">
        <w:rPr>
          <w:rFonts w:ascii="Times New Roman" w:eastAsia="맑은 고딕" w:hAnsi="Times New Roman" w:cs="Times New Roman" w:hint="eastAsia"/>
          <w:b/>
          <w:bCs/>
          <w:sz w:val="20"/>
          <w:szCs w:val="20"/>
          <w:lang w:val="en-GB" w:eastAsia="ja-JP"/>
        </w:rPr>
        <w:t>P</w:t>
      </w:r>
      <w:r w:rsidRPr="00DB63B3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roposal </w:t>
      </w:r>
      <w:r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5</w:t>
      </w:r>
      <w:r w:rsidRPr="007633DF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. </w:t>
      </w:r>
      <w:r w:rsidRPr="00922C25">
        <w:rPr>
          <w:rFonts w:ascii="Times New Roman" w:eastAsia="맑은 고딕" w:hAnsi="Times New Roman" w:cs="Times New Roman"/>
          <w:b/>
          <w:bCs/>
          <w:sz w:val="20"/>
          <w:szCs w:val="20"/>
          <w:lang w:eastAsia="ja-JP"/>
        </w:rPr>
        <w:t xml:space="preserve">RAN2 should consider enhancement to report DL interference when the number of </w:t>
      </w:r>
      <w:r w:rsidR="00997CA1">
        <w:rPr>
          <w:rFonts w:ascii="Times New Roman" w:eastAsia="맑은 고딕" w:hAnsi="Times New Roman" w:cs="Times New Roman"/>
          <w:b/>
          <w:bCs/>
          <w:sz w:val="20"/>
          <w:szCs w:val="20"/>
          <w:lang w:eastAsia="ja-JP"/>
        </w:rPr>
        <w:t>neighbo</w:t>
      </w:r>
      <w:r w:rsidR="00374901">
        <w:rPr>
          <w:rFonts w:ascii="Times New Roman" w:eastAsia="맑은 고딕" w:hAnsi="Times New Roman" w:cs="Times New Roman"/>
          <w:b/>
          <w:bCs/>
          <w:sz w:val="20"/>
          <w:szCs w:val="20"/>
          <w:lang w:eastAsia="ja-JP"/>
        </w:rPr>
        <w:t>u</w:t>
      </w:r>
      <w:r w:rsidR="00997CA1">
        <w:rPr>
          <w:rFonts w:ascii="Times New Roman" w:eastAsia="맑은 고딕" w:hAnsi="Times New Roman" w:cs="Times New Roman"/>
          <w:b/>
          <w:bCs/>
          <w:sz w:val="20"/>
          <w:szCs w:val="20"/>
          <w:lang w:eastAsia="ja-JP"/>
        </w:rPr>
        <w:t>r</w:t>
      </w:r>
      <w:r w:rsidR="00997CA1" w:rsidRPr="00922C25">
        <w:rPr>
          <w:rFonts w:ascii="Times New Roman" w:eastAsia="맑은 고딕" w:hAnsi="Times New Roman" w:cs="Times New Roman"/>
          <w:b/>
          <w:bCs/>
          <w:sz w:val="20"/>
          <w:szCs w:val="20"/>
          <w:lang w:eastAsia="ja-JP"/>
        </w:rPr>
        <w:t xml:space="preserve"> </w:t>
      </w:r>
      <w:r w:rsidRPr="00922C25">
        <w:rPr>
          <w:rFonts w:ascii="Times New Roman" w:eastAsia="맑은 고딕" w:hAnsi="Times New Roman" w:cs="Times New Roman"/>
          <w:b/>
          <w:bCs/>
          <w:sz w:val="20"/>
          <w:szCs w:val="20"/>
          <w:lang w:eastAsia="ja-JP"/>
        </w:rPr>
        <w:t xml:space="preserve">cells does not satisfy the </w:t>
      </w:r>
      <w:proofErr w:type="spellStart"/>
      <w:r w:rsidRPr="00922C25">
        <w:rPr>
          <w:rFonts w:ascii="Times New Roman" w:eastAsia="맑은 고딕" w:hAnsi="Times New Roman" w:cs="Times New Roman"/>
          <w:b/>
          <w:bCs/>
          <w:sz w:val="20"/>
          <w:szCs w:val="20"/>
          <w:lang w:eastAsia="ja-JP"/>
        </w:rPr>
        <w:t>numberOfTriggeringCells</w:t>
      </w:r>
      <w:proofErr w:type="spellEnd"/>
      <w:r w:rsidRPr="00922C25">
        <w:rPr>
          <w:rFonts w:ascii="Times New Roman" w:eastAsia="맑은 고딕" w:hAnsi="Times New Roman" w:cs="Times New Roman"/>
          <w:b/>
          <w:bCs/>
          <w:sz w:val="20"/>
          <w:szCs w:val="20"/>
          <w:lang w:eastAsia="ja-JP"/>
        </w:rPr>
        <w:t>.</w:t>
      </w:r>
    </w:p>
    <w:p w14:paraId="30214733" w14:textId="01308E01" w:rsidR="006F1829" w:rsidRDefault="006F1829" w:rsidP="006F1829">
      <w:pPr>
        <w:overflowPunct w:val="0"/>
        <w:autoSpaceDE w:val="0"/>
        <w:autoSpaceDN w:val="0"/>
        <w:adjustRightInd w:val="0"/>
        <w:spacing w:after="240"/>
        <w:textAlignment w:val="baseline"/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</w:pPr>
      <w:r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Observation</w:t>
      </w:r>
      <w:r w:rsidRPr="0076512C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 </w:t>
      </w:r>
      <w:r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3</w:t>
      </w:r>
      <w:r w:rsidRPr="007633DF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. </w:t>
      </w:r>
      <w:r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UE cannot report additional DL interference to network after a measurement report triggered by </w:t>
      </w:r>
      <w:proofErr w:type="spellStart"/>
      <w:r w:rsidRPr="0061369E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numberOfTriggeringCells</w:t>
      </w:r>
      <w:proofErr w:type="spellEnd"/>
      <w:r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.</w:t>
      </w:r>
    </w:p>
    <w:p w14:paraId="07B548FF" w14:textId="77777777" w:rsidR="006F1829" w:rsidRPr="007633DF" w:rsidRDefault="006F1829" w:rsidP="006F1829">
      <w:pPr>
        <w:overflowPunct w:val="0"/>
        <w:autoSpaceDE w:val="0"/>
        <w:autoSpaceDN w:val="0"/>
        <w:adjustRightInd w:val="0"/>
        <w:spacing w:after="240"/>
        <w:textAlignment w:val="baseline"/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</w:pPr>
      <w:r w:rsidRPr="007633DF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P</w:t>
      </w:r>
      <w:r w:rsidRPr="00302E3D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roposal </w:t>
      </w:r>
      <w:r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6</w:t>
      </w:r>
      <w:r w:rsidRPr="007633DF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. RAN2 should</w:t>
      </w:r>
      <w:r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 consider</w:t>
      </w:r>
      <w:r w:rsidRPr="007633DF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 </w:t>
      </w:r>
      <w:r w:rsidRPr="00AD7828">
        <w:rPr>
          <w:rFonts w:ascii="Times New Roman" w:eastAsia="맑은 고딕" w:hAnsi="Times New Roman" w:cs="Times New Roman"/>
          <w:b/>
          <w:bCs/>
          <w:color w:val="000000" w:themeColor="text1"/>
          <w:sz w:val="20"/>
          <w:szCs w:val="20"/>
          <w:lang w:val="en-GB" w:eastAsia="ja-JP"/>
        </w:rPr>
        <w:t>enhance</w:t>
      </w:r>
      <w:r>
        <w:rPr>
          <w:rFonts w:ascii="Times New Roman" w:eastAsia="맑은 고딕" w:hAnsi="Times New Roman" w:cs="Times New Roman"/>
          <w:b/>
          <w:bCs/>
          <w:color w:val="000000" w:themeColor="text1"/>
          <w:sz w:val="20"/>
          <w:szCs w:val="20"/>
          <w:lang w:val="en-GB" w:eastAsia="ja-JP"/>
        </w:rPr>
        <w:t>ment</w:t>
      </w:r>
      <w:r w:rsidRPr="00AD7828">
        <w:rPr>
          <w:rFonts w:ascii="Times New Roman" w:eastAsia="맑은 고딕" w:hAnsi="Times New Roman" w:cs="Times New Roman"/>
          <w:b/>
          <w:bCs/>
          <w:color w:val="000000" w:themeColor="text1"/>
          <w:sz w:val="20"/>
          <w:szCs w:val="20"/>
          <w:lang w:val="en-GB" w:eastAsia="ja-JP"/>
        </w:rPr>
        <w:t xml:space="preserve"> </w:t>
      </w:r>
      <w:r>
        <w:rPr>
          <w:rFonts w:ascii="Times New Roman" w:eastAsia="맑은 고딕" w:hAnsi="Times New Roman" w:cs="Times New Roman"/>
          <w:b/>
          <w:bCs/>
          <w:color w:val="000000" w:themeColor="text1"/>
          <w:sz w:val="20"/>
          <w:szCs w:val="20"/>
          <w:lang w:val="en-GB" w:eastAsia="ja-JP"/>
        </w:rPr>
        <w:t xml:space="preserve">to continuously report DL interference </w:t>
      </w:r>
      <w:r w:rsidRPr="00AD7828">
        <w:rPr>
          <w:rFonts w:ascii="Times New Roman" w:eastAsia="맑은 고딕" w:hAnsi="Times New Roman" w:cs="Times New Roman"/>
          <w:b/>
          <w:bCs/>
          <w:color w:val="000000" w:themeColor="text1"/>
          <w:sz w:val="20"/>
          <w:szCs w:val="20"/>
          <w:lang w:val="x-none" w:eastAsia="ko-KR"/>
        </w:rPr>
        <w:t xml:space="preserve">after </w:t>
      </w:r>
      <w:r>
        <w:rPr>
          <w:rFonts w:ascii="Times New Roman" w:eastAsia="맑은 고딕" w:hAnsi="Times New Roman" w:cs="Times New Roman"/>
          <w:b/>
          <w:bCs/>
          <w:color w:val="000000" w:themeColor="text1"/>
          <w:sz w:val="20"/>
          <w:szCs w:val="20"/>
          <w:lang w:val="x-none" w:eastAsia="ko-KR"/>
        </w:rPr>
        <w:t xml:space="preserve">the measurement report triggered by </w:t>
      </w:r>
      <w:proofErr w:type="spellStart"/>
      <w:r>
        <w:rPr>
          <w:rFonts w:ascii="Times New Roman" w:eastAsia="맑은 고딕" w:hAnsi="Times New Roman" w:cs="Times New Roman"/>
          <w:b/>
          <w:bCs/>
          <w:color w:val="000000" w:themeColor="text1"/>
          <w:sz w:val="20"/>
          <w:szCs w:val="20"/>
          <w:lang w:val="x-none" w:eastAsia="ko-KR"/>
        </w:rPr>
        <w:t>numberOfTriggeringCells</w:t>
      </w:r>
      <w:proofErr w:type="spellEnd"/>
      <w:r>
        <w:rPr>
          <w:rFonts w:ascii="Times New Roman" w:eastAsia="맑은 고딕" w:hAnsi="Times New Roman" w:cs="Times New Roman"/>
          <w:b/>
          <w:bCs/>
          <w:color w:val="000000" w:themeColor="text1"/>
          <w:sz w:val="20"/>
          <w:szCs w:val="20"/>
          <w:lang w:val="x-none" w:eastAsia="ko-KR"/>
        </w:rPr>
        <w:t>.</w:t>
      </w:r>
    </w:p>
    <w:p w14:paraId="6E05896B" w14:textId="77777777" w:rsidR="006F1829" w:rsidRPr="00302E3D" w:rsidRDefault="006F1829" w:rsidP="006F1829">
      <w:pPr>
        <w:overflowPunct w:val="0"/>
        <w:autoSpaceDE w:val="0"/>
        <w:autoSpaceDN w:val="0"/>
        <w:adjustRightInd w:val="0"/>
        <w:spacing w:after="240"/>
        <w:textAlignment w:val="baseline"/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</w:pPr>
      <w:r>
        <w:rPr>
          <w:rFonts w:ascii="Times New Roman" w:eastAsia="맑은 고딕" w:hAnsi="Times New Roman" w:cs="Times New Roman" w:hint="eastAsia"/>
          <w:b/>
          <w:bCs/>
          <w:sz w:val="20"/>
          <w:szCs w:val="20"/>
          <w:lang w:val="en-GB" w:eastAsia="ja-JP"/>
        </w:rPr>
        <w:t>Observation</w:t>
      </w:r>
      <w:r w:rsidRPr="00302E3D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 </w:t>
      </w:r>
      <w:r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4</w:t>
      </w:r>
      <w:r w:rsidRPr="007633DF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. </w:t>
      </w:r>
      <w:r w:rsidRPr="007A256C">
        <w:rPr>
          <w:rFonts w:ascii="Times New Roman" w:eastAsia="Yu Mincho" w:hAnsi="Times New Roman" w:cs="Times New Roman"/>
          <w:b/>
          <w:bCs/>
          <w:sz w:val="20"/>
          <w:szCs w:val="20"/>
          <w:lang w:val="en-GB" w:eastAsia="ja-JP"/>
        </w:rPr>
        <w:t>T</w:t>
      </w:r>
      <w:r w:rsidRPr="007A256C">
        <w:rPr>
          <w:rFonts w:ascii="Times New Roman" w:eastAsia="Yu Mincho" w:hAnsi="Times New Roman" w:cs="Times New Roman"/>
          <w:b/>
          <w:bCs/>
          <w:sz w:val="20"/>
          <w:szCs w:val="20"/>
          <w:lang w:eastAsia="ja-JP"/>
        </w:rPr>
        <w:t xml:space="preserve">here is no limit on measurement reporting </w:t>
      </w:r>
      <w:r w:rsidRPr="007A256C">
        <w:rPr>
          <w:rFonts w:ascii="Times New Roman" w:eastAsia="맑은 고딕" w:hAnsi="Times New Roman" w:cs="Times New Roman"/>
          <w:b/>
          <w:bCs/>
          <w:sz w:val="20"/>
          <w:szCs w:val="20"/>
          <w:lang w:eastAsia="ko-KR"/>
        </w:rPr>
        <w:t>b</w:t>
      </w:r>
      <w:r w:rsidRPr="007A256C">
        <w:rPr>
          <w:rFonts w:ascii="Times New Roman" w:eastAsia="Yu Mincho" w:hAnsi="Times New Roman" w:cs="Times New Roman"/>
          <w:b/>
          <w:bCs/>
          <w:sz w:val="20"/>
          <w:szCs w:val="20"/>
          <w:lang w:eastAsia="ja-JP"/>
        </w:rPr>
        <w:t xml:space="preserve">y “leaving condition”. Then measurement report can be triggered a lot by “leaving condition”, which is detrimental to the intention of introduction of </w:t>
      </w:r>
      <w:proofErr w:type="spellStart"/>
      <w:r w:rsidRPr="007A256C">
        <w:rPr>
          <w:rFonts w:ascii="Times New Roman" w:eastAsia="Yu Mincho" w:hAnsi="Times New Roman" w:cs="Times New Roman"/>
          <w:b/>
          <w:bCs/>
          <w:sz w:val="20"/>
          <w:szCs w:val="20"/>
          <w:lang w:eastAsia="ja-JP"/>
        </w:rPr>
        <w:t>numberOfTriggeringCells</w:t>
      </w:r>
      <w:proofErr w:type="spellEnd"/>
      <w:r w:rsidRPr="007A256C">
        <w:rPr>
          <w:rFonts w:ascii="Times New Roman" w:eastAsia="Yu Mincho" w:hAnsi="Times New Roman" w:cs="Times New Roman"/>
          <w:b/>
          <w:bCs/>
          <w:sz w:val="20"/>
          <w:szCs w:val="20"/>
          <w:lang w:eastAsia="ja-JP"/>
        </w:rPr>
        <w:t>.</w:t>
      </w:r>
    </w:p>
    <w:p w14:paraId="6575D198" w14:textId="77777777" w:rsidR="006F1829" w:rsidRPr="007633DF" w:rsidRDefault="006F1829" w:rsidP="006F1829">
      <w:pPr>
        <w:overflowPunct w:val="0"/>
        <w:autoSpaceDE w:val="0"/>
        <w:autoSpaceDN w:val="0"/>
        <w:adjustRightInd w:val="0"/>
        <w:spacing w:after="240"/>
        <w:textAlignment w:val="baseline"/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</w:pPr>
      <w:r w:rsidRPr="007633DF">
        <w:rPr>
          <w:rFonts w:ascii="Times New Roman" w:eastAsia="맑은 고딕" w:hAnsi="Times New Roman" w:cs="Times New Roman" w:hint="eastAsia"/>
          <w:b/>
          <w:bCs/>
          <w:sz w:val="20"/>
          <w:szCs w:val="20"/>
          <w:lang w:val="en-GB" w:eastAsia="ja-JP"/>
        </w:rPr>
        <w:t>P</w:t>
      </w:r>
      <w:r w:rsidRPr="00302E3D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roposal </w:t>
      </w:r>
      <w:r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7</w:t>
      </w:r>
      <w:r w:rsidRPr="007633DF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. RAN2 should </w:t>
      </w:r>
      <w:r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consider </w:t>
      </w:r>
      <w:r w:rsidRPr="007633DF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enhance</w:t>
      </w:r>
      <w:r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ment</w:t>
      </w:r>
      <w:r w:rsidRPr="007633DF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 </w:t>
      </w:r>
      <w:r w:rsidRPr="00AD7828">
        <w:rPr>
          <w:rFonts w:ascii="Times New Roman" w:eastAsia="맑은 고딕" w:hAnsi="Times New Roman" w:cs="Times New Roman"/>
          <w:b/>
          <w:bCs/>
          <w:sz w:val="20"/>
          <w:szCs w:val="20"/>
          <w:lang w:eastAsia="ko-KR"/>
        </w:rPr>
        <w:t>to reduce the measurement report triggering</w:t>
      </w:r>
      <w:r w:rsidRPr="00355B98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 </w:t>
      </w:r>
      <w:r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due to </w:t>
      </w:r>
      <w:r w:rsidRPr="00AD7828">
        <w:rPr>
          <w:rFonts w:ascii="Times New Roman" w:eastAsia="맑은 고딕" w:hAnsi="Times New Roman" w:cs="Times New Roman"/>
          <w:b/>
          <w:bCs/>
          <w:sz w:val="20"/>
          <w:szCs w:val="20"/>
          <w:lang w:eastAsia="ko-KR"/>
        </w:rPr>
        <w:t>leaving condition.</w:t>
      </w:r>
    </w:p>
    <w:p w14:paraId="56979165" w14:textId="77777777" w:rsidR="006F1829" w:rsidRPr="007633DF" w:rsidRDefault="006F1829" w:rsidP="006F1829">
      <w:pPr>
        <w:overflowPunct w:val="0"/>
        <w:autoSpaceDE w:val="0"/>
        <w:autoSpaceDN w:val="0"/>
        <w:adjustRightInd w:val="0"/>
        <w:spacing w:after="240"/>
        <w:textAlignment w:val="baseline"/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</w:pPr>
      <w:r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Observation</w:t>
      </w:r>
      <w:r w:rsidRPr="00F37D60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 </w:t>
      </w:r>
      <w:r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5</w:t>
      </w:r>
      <w:r w:rsidRPr="007633DF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. In case of conditional mobility such as CHO and CPAC, if aerial UE</w:t>
      </w:r>
      <w:r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s</w:t>
      </w:r>
      <w:r w:rsidRPr="007633DF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 detect more neighbour cells as height increases, UE may execute </w:t>
      </w:r>
      <w:r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conditional mobility to unsuitable </w:t>
      </w:r>
      <w:r w:rsidRPr="007633DF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cell</w:t>
      </w:r>
      <w:r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s. </w:t>
      </w:r>
    </w:p>
    <w:p w14:paraId="075661FB" w14:textId="3735A1A7" w:rsidR="00257332" w:rsidRPr="006F1829" w:rsidRDefault="006F1829" w:rsidP="00BF1938">
      <w:pPr>
        <w:overflowPunct w:val="0"/>
        <w:autoSpaceDE w:val="0"/>
        <w:autoSpaceDN w:val="0"/>
        <w:adjustRightInd w:val="0"/>
        <w:spacing w:after="240"/>
        <w:textAlignment w:val="baseline"/>
        <w:rPr>
          <w:rFonts w:ascii="Times New Roman" w:eastAsia="맑은 고딕" w:hAnsi="Times New Roman" w:cs="Times New Roman"/>
          <w:sz w:val="20"/>
          <w:szCs w:val="20"/>
          <w:lang w:val="en-GB" w:eastAsia="ko-KR"/>
        </w:rPr>
      </w:pPr>
      <w:r w:rsidRPr="007633DF">
        <w:rPr>
          <w:rFonts w:ascii="Times New Roman" w:eastAsia="맑은 고딕" w:hAnsi="Times New Roman" w:cs="Times New Roman" w:hint="eastAsia"/>
          <w:b/>
          <w:bCs/>
          <w:sz w:val="20"/>
          <w:szCs w:val="20"/>
          <w:lang w:val="en-GB" w:eastAsia="ja-JP"/>
        </w:rPr>
        <w:t>P</w:t>
      </w:r>
      <w:r w:rsidRPr="008E12A7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roposal </w:t>
      </w:r>
      <w:r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8</w:t>
      </w:r>
      <w:r w:rsidRPr="007633DF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. RAN2</w:t>
      </w:r>
      <w:r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 should</w:t>
      </w:r>
      <w:r w:rsidRPr="007633DF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 </w:t>
      </w:r>
      <w:r>
        <w:rPr>
          <w:rFonts w:ascii="Times New Roman" w:eastAsia="맑은 고딕" w:hAnsi="Times New Roman" w:cs="Times New Roman" w:hint="eastAsia"/>
          <w:b/>
          <w:bCs/>
          <w:sz w:val="20"/>
          <w:szCs w:val="20"/>
          <w:lang w:val="en-GB" w:eastAsia="ko-KR"/>
        </w:rPr>
        <w:t>introduce</w:t>
      </w:r>
      <w:r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ko-KR"/>
        </w:rPr>
        <w:t xml:space="preserve"> available </w:t>
      </w:r>
      <w:r w:rsidRPr="007633DF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candidates based on height for </w:t>
      </w:r>
      <w:r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aerial UE’s mobility.</w:t>
      </w:r>
    </w:p>
    <w:p w14:paraId="2D4B6537" w14:textId="02828AA6" w:rsidR="005A0915" w:rsidRPr="00E6411C" w:rsidRDefault="00E6411C" w:rsidP="00E6411C">
      <w:pPr>
        <w:pStyle w:val="Heading1"/>
        <w:rPr>
          <w:rFonts w:eastAsia="바탕"/>
          <w:lang w:val="en-US" w:eastAsia="ko-KR"/>
        </w:rPr>
      </w:pPr>
      <w:r w:rsidRPr="00E6411C">
        <w:rPr>
          <w:rFonts w:eastAsia="바탕" w:hint="eastAsia"/>
          <w:lang w:val="en-US" w:eastAsia="ko-KR"/>
        </w:rPr>
        <w:t>4.</w:t>
      </w:r>
      <w:r>
        <w:rPr>
          <w:rFonts w:eastAsia="바탕"/>
          <w:lang w:val="en-US" w:eastAsia="ko-KR"/>
        </w:rPr>
        <w:t xml:space="preserve"> </w:t>
      </w:r>
      <w:r w:rsidR="005A0915" w:rsidRPr="00E6411C">
        <w:rPr>
          <w:rFonts w:eastAsia="바탕"/>
          <w:lang w:val="en-US" w:eastAsia="ko-KR"/>
        </w:rPr>
        <w:t>References</w:t>
      </w:r>
    </w:p>
    <w:bookmarkEnd w:id="1"/>
    <w:p w14:paraId="19108379" w14:textId="26B47180" w:rsidR="00B23884" w:rsidRDefault="00B23884" w:rsidP="00B23884">
      <w:pPr>
        <w:spacing w:after="180"/>
        <w:ind w:left="1350" w:hanging="1350"/>
        <w:jc w:val="both"/>
        <w:rPr>
          <w:rFonts w:ascii="Times New Roman" w:eastAsia="바탕" w:hAnsi="Times New Roman" w:cs="Times New Roman"/>
          <w:sz w:val="20"/>
          <w:szCs w:val="20"/>
          <w:lang w:val="en-GB" w:eastAsia="en-US"/>
        </w:rPr>
      </w:pPr>
      <w:r w:rsidRPr="00B23884">
        <w:rPr>
          <w:rFonts w:ascii="Times New Roman" w:eastAsia="바탕" w:hAnsi="Times New Roman" w:cs="Times New Roman"/>
          <w:sz w:val="20"/>
          <w:szCs w:val="20"/>
          <w:lang w:val="en-GB" w:eastAsia="en-US"/>
        </w:rPr>
        <w:t>[</w:t>
      </w:r>
      <w:r w:rsidR="00BC0BC4">
        <w:rPr>
          <w:rFonts w:ascii="Times New Roman" w:eastAsia="바탕" w:hAnsi="Times New Roman" w:cs="Times New Roman"/>
          <w:sz w:val="20"/>
          <w:szCs w:val="20"/>
          <w:lang w:val="en-GB" w:eastAsia="en-US"/>
        </w:rPr>
        <w:t>1</w:t>
      </w:r>
      <w:r w:rsidRPr="00B23884">
        <w:rPr>
          <w:rFonts w:ascii="Times New Roman" w:eastAsia="바탕" w:hAnsi="Times New Roman" w:cs="Times New Roman"/>
          <w:sz w:val="20"/>
          <w:szCs w:val="20"/>
          <w:lang w:val="en-GB" w:eastAsia="en-US"/>
        </w:rPr>
        <w:t>] 36331-g60.docx</w:t>
      </w:r>
    </w:p>
    <w:p w14:paraId="2003C7EB" w14:textId="01F96C0E" w:rsidR="00031C80" w:rsidRPr="00BC0BC4" w:rsidRDefault="00031C80" w:rsidP="00031C80">
      <w:pPr>
        <w:spacing w:after="180"/>
        <w:ind w:left="1350" w:hanging="1350"/>
        <w:jc w:val="both"/>
        <w:rPr>
          <w:rFonts w:ascii="Times New Roman" w:eastAsia="바탕" w:hAnsi="Times New Roman" w:cs="Times New Roman"/>
          <w:sz w:val="20"/>
          <w:szCs w:val="20"/>
          <w:lang w:val="en-GB" w:eastAsia="en-US"/>
        </w:rPr>
      </w:pPr>
      <w:r w:rsidRPr="00B23884">
        <w:rPr>
          <w:rFonts w:ascii="Times New Roman" w:eastAsia="바탕" w:hAnsi="Times New Roman" w:cs="Times New Roman"/>
          <w:sz w:val="20"/>
          <w:szCs w:val="20"/>
          <w:lang w:val="en-GB" w:eastAsia="en-US"/>
        </w:rPr>
        <w:t>[</w:t>
      </w:r>
      <w:r>
        <w:rPr>
          <w:rFonts w:ascii="Times New Roman" w:eastAsia="바탕" w:hAnsi="Times New Roman" w:cs="Times New Roman"/>
          <w:sz w:val="20"/>
          <w:szCs w:val="20"/>
          <w:lang w:val="en-GB" w:eastAsia="en-US"/>
        </w:rPr>
        <w:t>2</w:t>
      </w:r>
      <w:r w:rsidRPr="00B23884">
        <w:rPr>
          <w:rFonts w:ascii="Times New Roman" w:eastAsia="바탕" w:hAnsi="Times New Roman" w:cs="Times New Roman"/>
          <w:sz w:val="20"/>
          <w:szCs w:val="20"/>
          <w:lang w:val="en-GB" w:eastAsia="en-US"/>
        </w:rPr>
        <w:t>] 36777-f20.doc</w:t>
      </w:r>
    </w:p>
    <w:p w14:paraId="0215B204" w14:textId="3179B075" w:rsidR="00BC0BC4" w:rsidRPr="00B23884" w:rsidRDefault="00BC0BC4" w:rsidP="00BC0BC4">
      <w:pPr>
        <w:spacing w:after="180"/>
        <w:ind w:left="1350" w:hanging="1350"/>
        <w:jc w:val="both"/>
        <w:rPr>
          <w:rFonts w:ascii="Times New Roman" w:eastAsia="바탕" w:hAnsi="Times New Roman" w:cs="Times New Roman"/>
          <w:sz w:val="20"/>
          <w:szCs w:val="20"/>
          <w:lang w:val="en-GB" w:eastAsia="en-US"/>
        </w:rPr>
      </w:pPr>
      <w:r w:rsidRPr="00B23884">
        <w:rPr>
          <w:rFonts w:ascii="Times New Roman" w:eastAsia="바탕" w:hAnsi="Times New Roman" w:cs="Times New Roman"/>
          <w:sz w:val="20"/>
          <w:szCs w:val="20"/>
          <w:lang w:val="en-GB" w:eastAsia="en-US"/>
        </w:rPr>
        <w:t>[</w:t>
      </w:r>
      <w:r w:rsidR="00031C80">
        <w:rPr>
          <w:rFonts w:ascii="Times New Roman" w:eastAsia="바탕" w:hAnsi="Times New Roman" w:cs="Times New Roman"/>
          <w:sz w:val="20"/>
          <w:szCs w:val="20"/>
          <w:lang w:val="en-GB" w:eastAsia="en-US"/>
        </w:rPr>
        <w:t>3</w:t>
      </w:r>
      <w:r w:rsidRPr="00B23884">
        <w:rPr>
          <w:rFonts w:ascii="Times New Roman" w:eastAsia="바탕" w:hAnsi="Times New Roman" w:cs="Times New Roman"/>
          <w:sz w:val="20"/>
          <w:szCs w:val="20"/>
          <w:lang w:val="en-GB" w:eastAsia="en-US"/>
        </w:rPr>
        <w:t xml:space="preserve">] RP-213600 WID on NR support for UAV-cl.doc </w:t>
      </w:r>
    </w:p>
    <w:p w14:paraId="7A433591" w14:textId="4E34D247" w:rsidR="00B23884" w:rsidRDefault="00B23884" w:rsidP="00B23884">
      <w:pPr>
        <w:spacing w:after="180"/>
        <w:ind w:left="1350" w:hanging="1350"/>
        <w:jc w:val="both"/>
        <w:rPr>
          <w:rFonts w:ascii="Times New Roman" w:eastAsia="바탕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바탕" w:hAnsi="Times New Roman" w:cs="Times New Roman" w:hint="eastAsia"/>
          <w:sz w:val="20"/>
          <w:szCs w:val="20"/>
          <w:lang w:val="en-GB" w:eastAsia="ko-KR"/>
        </w:rPr>
        <w:t>[</w:t>
      </w:r>
      <w:r w:rsidR="00031C80">
        <w:rPr>
          <w:rFonts w:ascii="Times New Roman" w:eastAsia="바탕" w:hAnsi="Times New Roman" w:cs="Times New Roman"/>
          <w:sz w:val="20"/>
          <w:szCs w:val="20"/>
          <w:lang w:val="en-GB" w:eastAsia="ko-KR"/>
        </w:rPr>
        <w:t>4</w:t>
      </w:r>
      <w:r>
        <w:rPr>
          <w:rFonts w:ascii="Times New Roman" w:eastAsia="바탕" w:hAnsi="Times New Roman" w:cs="Times New Roman"/>
          <w:sz w:val="20"/>
          <w:szCs w:val="20"/>
          <w:lang w:val="en-GB" w:eastAsia="ko-KR"/>
        </w:rPr>
        <w:t>] R2-</w:t>
      </w:r>
      <w:r w:rsidRPr="00B23884">
        <w:rPr>
          <w:rFonts w:ascii="Times New Roman" w:eastAsia="바탕" w:hAnsi="Times New Roman" w:cs="Times New Roman"/>
          <w:sz w:val="20"/>
          <w:szCs w:val="20"/>
          <w:lang w:val="en-GB" w:eastAsia="ko-KR"/>
        </w:rPr>
        <w:t>1802907</w:t>
      </w:r>
      <w:r>
        <w:rPr>
          <w:rFonts w:ascii="Times New Roman" w:eastAsia="바탕" w:hAnsi="Times New Roman" w:cs="Times New Roman"/>
          <w:sz w:val="20"/>
          <w:szCs w:val="20"/>
          <w:lang w:val="en-GB" w:eastAsia="ko-KR"/>
        </w:rPr>
        <w:t xml:space="preserve"> Intel </w:t>
      </w:r>
      <w:r w:rsidRPr="00B23884">
        <w:rPr>
          <w:rFonts w:ascii="Times New Roman" w:eastAsia="바탕" w:hAnsi="Times New Roman" w:cs="Times New Roman"/>
          <w:sz w:val="20"/>
          <w:szCs w:val="20"/>
          <w:lang w:val="en-GB" w:eastAsia="ko-KR"/>
        </w:rPr>
        <w:t>Measurement reporting information for Aerial UE</w:t>
      </w:r>
      <w:r>
        <w:rPr>
          <w:rFonts w:ascii="Times New Roman" w:eastAsia="바탕" w:hAnsi="Times New Roman" w:cs="Times New Roman"/>
          <w:sz w:val="20"/>
          <w:szCs w:val="20"/>
          <w:lang w:val="en-GB" w:eastAsia="ko-KR"/>
        </w:rPr>
        <w:t xml:space="preserve"> </w:t>
      </w:r>
    </w:p>
    <w:p w14:paraId="52DA25D5" w14:textId="2BDC887F" w:rsidR="00B23884" w:rsidRDefault="00B23884" w:rsidP="00B23884">
      <w:pPr>
        <w:spacing w:after="180"/>
        <w:ind w:left="1350" w:hanging="1350"/>
        <w:jc w:val="both"/>
        <w:rPr>
          <w:rFonts w:ascii="Times New Roman" w:eastAsia="바탕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바탕" w:hAnsi="Times New Roman" w:cs="Times New Roman" w:hint="eastAsia"/>
          <w:sz w:val="20"/>
          <w:szCs w:val="20"/>
          <w:lang w:val="en-GB" w:eastAsia="ko-KR"/>
        </w:rPr>
        <w:t>[</w:t>
      </w:r>
      <w:r w:rsidR="00031C80">
        <w:rPr>
          <w:rFonts w:ascii="Times New Roman" w:eastAsia="바탕" w:hAnsi="Times New Roman" w:cs="Times New Roman"/>
          <w:sz w:val="20"/>
          <w:szCs w:val="20"/>
          <w:lang w:val="en-GB" w:eastAsia="ko-KR"/>
        </w:rPr>
        <w:t>5</w:t>
      </w:r>
      <w:r>
        <w:rPr>
          <w:rFonts w:ascii="Times New Roman" w:eastAsia="바탕" w:hAnsi="Times New Roman" w:cs="Times New Roman"/>
          <w:sz w:val="20"/>
          <w:szCs w:val="20"/>
          <w:lang w:val="en-GB" w:eastAsia="ko-KR"/>
        </w:rPr>
        <w:t xml:space="preserve">] </w:t>
      </w:r>
      <w:r w:rsidR="007D64E5" w:rsidRPr="007D64E5">
        <w:rPr>
          <w:rFonts w:ascii="Times New Roman" w:eastAsia="바탕" w:hAnsi="Times New Roman" w:cs="Times New Roman"/>
          <w:sz w:val="20"/>
          <w:szCs w:val="20"/>
          <w:lang w:val="en-GB" w:eastAsia="ko-KR"/>
        </w:rPr>
        <w:t>R2-1812322</w:t>
      </w:r>
      <w:r w:rsidR="007D64E5">
        <w:rPr>
          <w:rFonts w:ascii="Times New Roman" w:eastAsia="바탕" w:hAnsi="Times New Roman" w:cs="Times New Roman"/>
          <w:sz w:val="20"/>
          <w:szCs w:val="20"/>
          <w:lang w:val="en-GB" w:eastAsia="ko-KR"/>
        </w:rPr>
        <w:t xml:space="preserve"> Nokia </w:t>
      </w:r>
      <w:r w:rsidR="007D64E5" w:rsidRPr="007D64E5">
        <w:rPr>
          <w:rFonts w:ascii="Times New Roman" w:eastAsia="바탕" w:hAnsi="Times New Roman" w:cs="Times New Roman"/>
          <w:sz w:val="20"/>
          <w:szCs w:val="20"/>
          <w:lang w:val="en-GB" w:eastAsia="ko-KR"/>
        </w:rPr>
        <w:t>Subsequent measurement reporting upon N cells triggered - interference detection for UAVs</w:t>
      </w:r>
    </w:p>
    <w:p w14:paraId="23195D37" w14:textId="39AE2D34" w:rsidR="00072DE2" w:rsidRDefault="00072DE2" w:rsidP="00072DE2">
      <w:pPr>
        <w:spacing w:after="180"/>
        <w:ind w:left="1350" w:hanging="1350"/>
        <w:jc w:val="both"/>
        <w:rPr>
          <w:rFonts w:ascii="Times New Roman" w:eastAsia="바탕" w:hAnsi="Times New Roman" w:cs="Times New Roman"/>
          <w:sz w:val="20"/>
          <w:szCs w:val="20"/>
          <w:lang w:val="en-GB" w:eastAsia="ko-KR"/>
        </w:rPr>
      </w:pPr>
      <w:r w:rsidRPr="00B23884">
        <w:rPr>
          <w:rFonts w:ascii="Times New Roman" w:eastAsia="바탕" w:hAnsi="Times New Roman" w:cs="Times New Roman"/>
          <w:sz w:val="20"/>
          <w:szCs w:val="20"/>
          <w:lang w:val="en-GB" w:eastAsia="en-US"/>
        </w:rPr>
        <w:t>[</w:t>
      </w:r>
      <w:r>
        <w:rPr>
          <w:rFonts w:ascii="Times New Roman" w:eastAsia="바탕" w:hAnsi="Times New Roman" w:cs="Times New Roman"/>
          <w:sz w:val="20"/>
          <w:szCs w:val="20"/>
          <w:lang w:val="en-GB" w:eastAsia="en-US"/>
        </w:rPr>
        <w:t>6</w:t>
      </w:r>
      <w:r w:rsidRPr="00B23884">
        <w:rPr>
          <w:rFonts w:ascii="Times New Roman" w:eastAsia="바탕" w:hAnsi="Times New Roman" w:cs="Times New Roman"/>
          <w:sz w:val="20"/>
          <w:szCs w:val="20"/>
          <w:lang w:val="en-GB" w:eastAsia="en-US"/>
        </w:rPr>
        <w:t xml:space="preserve">] </w:t>
      </w:r>
      <w:r w:rsidR="00194AFD">
        <w:rPr>
          <w:rFonts w:ascii="Times New Roman" w:eastAsia="바탕" w:hAnsi="Times New Roman" w:cs="Times New Roman" w:hint="eastAsia"/>
          <w:sz w:val="20"/>
          <w:szCs w:val="20"/>
          <w:lang w:val="en-GB" w:eastAsia="ko-KR"/>
        </w:rPr>
        <w:t>R</w:t>
      </w:r>
      <w:r w:rsidR="00194AFD">
        <w:rPr>
          <w:rFonts w:ascii="Times New Roman" w:eastAsia="바탕" w:hAnsi="Times New Roman" w:cs="Times New Roman"/>
          <w:sz w:val="20"/>
          <w:szCs w:val="20"/>
          <w:lang w:val="en-GB" w:eastAsia="ko-KR"/>
        </w:rPr>
        <w:t xml:space="preserve">2-1808623 Docomo </w:t>
      </w:r>
      <w:r w:rsidR="00194AFD" w:rsidRPr="00194AFD">
        <w:rPr>
          <w:rFonts w:ascii="Times New Roman" w:eastAsia="바탕" w:hAnsi="Times New Roman" w:cs="Times New Roman"/>
          <w:sz w:val="20"/>
          <w:szCs w:val="20"/>
          <w:lang w:val="en-GB" w:eastAsia="ko-KR"/>
        </w:rPr>
        <w:t>Mobility Enhancement for UAV UE</w:t>
      </w:r>
    </w:p>
    <w:p w14:paraId="6A090452" w14:textId="1F3D83DE" w:rsidR="006E095A" w:rsidRPr="007A256C" w:rsidRDefault="006E095A" w:rsidP="00072DE2">
      <w:pPr>
        <w:spacing w:after="180"/>
        <w:ind w:left="1350" w:hanging="1350"/>
        <w:jc w:val="both"/>
        <w:rPr>
          <w:rFonts w:ascii="Times New Roman" w:eastAsia="바탕" w:hAnsi="Times New Roman" w:cs="Times New Roman"/>
          <w:sz w:val="20"/>
          <w:szCs w:val="20"/>
          <w:lang w:eastAsia="ko-KR"/>
        </w:rPr>
      </w:pPr>
      <w:r>
        <w:rPr>
          <w:rFonts w:ascii="Times New Roman" w:eastAsia="맑은 고딕" w:hAnsi="Times New Roman" w:cs="Times New Roman" w:hint="eastAsia"/>
          <w:color w:val="000000"/>
          <w:sz w:val="20"/>
          <w:szCs w:val="20"/>
          <w:lang w:eastAsia="ko-KR"/>
        </w:rPr>
        <w:t>[</w:t>
      </w:r>
      <w:r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7] </w:t>
      </w:r>
      <w:r w:rsidRPr="00B234DE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>ACJA-WT3-LTE-Aerial-Profile_v1.00.pdf</w:t>
      </w:r>
    </w:p>
    <w:sectPr w:rsidR="006E095A" w:rsidRPr="007A256C" w:rsidSect="00FB003F">
      <w:pgSz w:w="11900" w:h="16840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613138" w14:textId="77777777" w:rsidR="002F6D7B" w:rsidRDefault="002F6D7B" w:rsidP="003A6E99">
      <w:r>
        <w:separator/>
      </w:r>
    </w:p>
  </w:endnote>
  <w:endnote w:type="continuationSeparator" w:id="0">
    <w:p w14:paraId="1AB7B681" w14:textId="77777777" w:rsidR="002F6D7B" w:rsidRDefault="002F6D7B" w:rsidP="003A6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-BoldItalicMT">
    <w:altName w:val="Arial"/>
    <w:panose1 w:val="00000000000000000000"/>
    <w:charset w:val="00"/>
    <w:family w:val="roman"/>
    <w:notTrueType/>
    <w:pitch w:val="default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200F6" w14:textId="77777777" w:rsidR="002F6D7B" w:rsidRDefault="002F6D7B" w:rsidP="003A6E99">
      <w:r>
        <w:separator/>
      </w:r>
    </w:p>
  </w:footnote>
  <w:footnote w:type="continuationSeparator" w:id="0">
    <w:p w14:paraId="53309932" w14:textId="77777777" w:rsidR="002F6D7B" w:rsidRDefault="002F6D7B" w:rsidP="003A6E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44521"/>
    <w:multiLevelType w:val="hybridMultilevel"/>
    <w:tmpl w:val="2B7A4722"/>
    <w:lvl w:ilvl="0" w:tplc="32B6C15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4334142"/>
    <w:multiLevelType w:val="hybridMultilevel"/>
    <w:tmpl w:val="3906034A"/>
    <w:lvl w:ilvl="0" w:tplc="C0CE327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4F2B4D"/>
    <w:multiLevelType w:val="hybridMultilevel"/>
    <w:tmpl w:val="297242EE"/>
    <w:lvl w:ilvl="0" w:tplc="C1A0BEE0">
      <w:start w:val="5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 w15:restartNumberingAfterBreak="0">
    <w:nsid w:val="12310667"/>
    <w:multiLevelType w:val="hybridMultilevel"/>
    <w:tmpl w:val="495EEE2E"/>
    <w:lvl w:ilvl="0" w:tplc="CB4CC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" w15:restartNumberingAfterBreak="0">
    <w:nsid w:val="12EB7BC7"/>
    <w:multiLevelType w:val="hybridMultilevel"/>
    <w:tmpl w:val="32A2DB5E"/>
    <w:lvl w:ilvl="0" w:tplc="BD2E29E8">
      <w:start w:val="1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1616058D"/>
    <w:multiLevelType w:val="hybridMultilevel"/>
    <w:tmpl w:val="BA409A58"/>
    <w:lvl w:ilvl="0" w:tplc="0B306C00">
      <w:start w:val="1"/>
      <w:numFmt w:val="decimal"/>
      <w:lvlText w:val="%1、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459" w:hanging="420"/>
      </w:pPr>
    </w:lvl>
    <w:lvl w:ilvl="2" w:tplc="0409001B" w:tentative="1">
      <w:start w:val="1"/>
      <w:numFmt w:val="lowerRoman"/>
      <w:lvlText w:val="%3."/>
      <w:lvlJc w:val="right"/>
      <w:pPr>
        <w:ind w:left="2879" w:hanging="420"/>
      </w:pPr>
    </w:lvl>
    <w:lvl w:ilvl="3" w:tplc="0409000F" w:tentative="1">
      <w:start w:val="1"/>
      <w:numFmt w:val="decimal"/>
      <w:lvlText w:val="%4."/>
      <w:lvlJc w:val="left"/>
      <w:pPr>
        <w:ind w:left="3299" w:hanging="420"/>
      </w:pPr>
    </w:lvl>
    <w:lvl w:ilvl="4" w:tplc="04090019" w:tentative="1">
      <w:start w:val="1"/>
      <w:numFmt w:val="lowerLetter"/>
      <w:lvlText w:val="%5)"/>
      <w:lvlJc w:val="left"/>
      <w:pPr>
        <w:ind w:left="3719" w:hanging="420"/>
      </w:pPr>
    </w:lvl>
    <w:lvl w:ilvl="5" w:tplc="0409001B" w:tentative="1">
      <w:start w:val="1"/>
      <w:numFmt w:val="lowerRoman"/>
      <w:lvlText w:val="%6."/>
      <w:lvlJc w:val="right"/>
      <w:pPr>
        <w:ind w:left="4139" w:hanging="420"/>
      </w:pPr>
    </w:lvl>
    <w:lvl w:ilvl="6" w:tplc="0409000F" w:tentative="1">
      <w:start w:val="1"/>
      <w:numFmt w:val="decimal"/>
      <w:lvlText w:val="%7."/>
      <w:lvlJc w:val="left"/>
      <w:pPr>
        <w:ind w:left="4559" w:hanging="420"/>
      </w:pPr>
    </w:lvl>
    <w:lvl w:ilvl="7" w:tplc="04090019" w:tentative="1">
      <w:start w:val="1"/>
      <w:numFmt w:val="lowerLetter"/>
      <w:lvlText w:val="%8)"/>
      <w:lvlJc w:val="left"/>
      <w:pPr>
        <w:ind w:left="4979" w:hanging="420"/>
      </w:pPr>
    </w:lvl>
    <w:lvl w:ilvl="8" w:tplc="0409001B" w:tentative="1">
      <w:start w:val="1"/>
      <w:numFmt w:val="lowerRoman"/>
      <w:lvlText w:val="%9."/>
      <w:lvlJc w:val="right"/>
      <w:pPr>
        <w:ind w:left="5399" w:hanging="420"/>
      </w:pPr>
    </w:lvl>
  </w:abstractNum>
  <w:abstractNum w:abstractNumId="6" w15:restartNumberingAfterBreak="0">
    <w:nsid w:val="176F2F20"/>
    <w:multiLevelType w:val="hybridMultilevel"/>
    <w:tmpl w:val="39FAAAF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5E0FAE"/>
    <w:multiLevelType w:val="hybridMultilevel"/>
    <w:tmpl w:val="3906034A"/>
    <w:lvl w:ilvl="0" w:tplc="C0CE327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BA2A55"/>
    <w:multiLevelType w:val="hybridMultilevel"/>
    <w:tmpl w:val="6D908494"/>
    <w:lvl w:ilvl="0" w:tplc="47FE6F46">
      <w:start w:val="2"/>
      <w:numFmt w:val="bullet"/>
      <w:lvlText w:val="-"/>
      <w:lvlJc w:val="left"/>
      <w:pPr>
        <w:ind w:left="720" w:hanging="360"/>
      </w:pPr>
      <w:rPr>
        <w:rFonts w:ascii="Arial-BoldMT" w:eastAsia="맑은 고딕" w:hAnsi="Arial-BoldMT" w:cs="Times New Roman" w:hint="default"/>
        <w:b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03742B"/>
    <w:multiLevelType w:val="hybridMultilevel"/>
    <w:tmpl w:val="8BFE2D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7BE71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70F2EC7"/>
    <w:multiLevelType w:val="hybridMultilevel"/>
    <w:tmpl w:val="73CAA2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4125C1"/>
    <w:multiLevelType w:val="hybridMultilevel"/>
    <w:tmpl w:val="814247D4"/>
    <w:lvl w:ilvl="0" w:tplc="CFE8A82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2EE96638"/>
    <w:multiLevelType w:val="hybridMultilevel"/>
    <w:tmpl w:val="639E17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0CA722D"/>
    <w:multiLevelType w:val="multilevel"/>
    <w:tmpl w:val="0B38B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0F56B61"/>
    <w:multiLevelType w:val="multilevel"/>
    <w:tmpl w:val="923EE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1F184E"/>
    <w:multiLevelType w:val="hybridMultilevel"/>
    <w:tmpl w:val="3906034A"/>
    <w:lvl w:ilvl="0" w:tplc="C0CE327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8B40D0"/>
    <w:multiLevelType w:val="hybridMultilevel"/>
    <w:tmpl w:val="9080F62A"/>
    <w:lvl w:ilvl="0" w:tplc="55B0BDB0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43025B53"/>
    <w:multiLevelType w:val="hybridMultilevel"/>
    <w:tmpl w:val="72242F1E"/>
    <w:lvl w:ilvl="0" w:tplc="EF1472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8" w15:restartNumberingAfterBreak="0">
    <w:nsid w:val="5BEC2381"/>
    <w:multiLevelType w:val="hybridMultilevel"/>
    <w:tmpl w:val="CCEE6662"/>
    <w:lvl w:ilvl="0" w:tplc="4C2A55B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99" w:hanging="420"/>
      </w:pPr>
    </w:lvl>
    <w:lvl w:ilvl="2" w:tplc="0409001B" w:tentative="1">
      <w:start w:val="1"/>
      <w:numFmt w:val="lowerRoman"/>
      <w:lvlText w:val="%3."/>
      <w:lvlJc w:val="right"/>
      <w:pPr>
        <w:ind w:left="2519" w:hanging="420"/>
      </w:pPr>
    </w:lvl>
    <w:lvl w:ilvl="3" w:tplc="0409000F" w:tentative="1">
      <w:start w:val="1"/>
      <w:numFmt w:val="decimal"/>
      <w:lvlText w:val="%4."/>
      <w:lvlJc w:val="left"/>
      <w:pPr>
        <w:ind w:left="2939" w:hanging="420"/>
      </w:pPr>
    </w:lvl>
    <w:lvl w:ilvl="4" w:tplc="04090019" w:tentative="1">
      <w:start w:val="1"/>
      <w:numFmt w:val="lowerLetter"/>
      <w:lvlText w:val="%5)"/>
      <w:lvlJc w:val="left"/>
      <w:pPr>
        <w:ind w:left="3359" w:hanging="420"/>
      </w:pPr>
    </w:lvl>
    <w:lvl w:ilvl="5" w:tplc="0409001B" w:tentative="1">
      <w:start w:val="1"/>
      <w:numFmt w:val="lowerRoman"/>
      <w:lvlText w:val="%6."/>
      <w:lvlJc w:val="right"/>
      <w:pPr>
        <w:ind w:left="3779" w:hanging="420"/>
      </w:pPr>
    </w:lvl>
    <w:lvl w:ilvl="6" w:tplc="0409000F" w:tentative="1">
      <w:start w:val="1"/>
      <w:numFmt w:val="decimal"/>
      <w:lvlText w:val="%7."/>
      <w:lvlJc w:val="left"/>
      <w:pPr>
        <w:ind w:left="4199" w:hanging="420"/>
      </w:pPr>
    </w:lvl>
    <w:lvl w:ilvl="7" w:tplc="04090019" w:tentative="1">
      <w:start w:val="1"/>
      <w:numFmt w:val="lowerLetter"/>
      <w:lvlText w:val="%8)"/>
      <w:lvlJc w:val="left"/>
      <w:pPr>
        <w:ind w:left="4619" w:hanging="420"/>
      </w:pPr>
    </w:lvl>
    <w:lvl w:ilvl="8" w:tplc="0409001B" w:tentative="1">
      <w:start w:val="1"/>
      <w:numFmt w:val="lowerRoman"/>
      <w:lvlText w:val="%9."/>
      <w:lvlJc w:val="right"/>
      <w:pPr>
        <w:ind w:left="5039" w:hanging="420"/>
      </w:pPr>
    </w:lvl>
  </w:abstractNum>
  <w:abstractNum w:abstractNumId="19" w15:restartNumberingAfterBreak="0">
    <w:nsid w:val="5C5F7810"/>
    <w:multiLevelType w:val="hybridMultilevel"/>
    <w:tmpl w:val="F36C1722"/>
    <w:lvl w:ilvl="0" w:tplc="B66025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0" w15:restartNumberingAfterBreak="0">
    <w:nsid w:val="5DE679A7"/>
    <w:multiLevelType w:val="hybridMultilevel"/>
    <w:tmpl w:val="865A8D7C"/>
    <w:lvl w:ilvl="0" w:tplc="47C6DDBE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1" w15:restartNumberingAfterBreak="0">
    <w:nsid w:val="65AA6F4D"/>
    <w:multiLevelType w:val="hybridMultilevel"/>
    <w:tmpl w:val="7AF4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8712B0"/>
    <w:multiLevelType w:val="multilevel"/>
    <w:tmpl w:val="1988BD0E"/>
    <w:lvl w:ilvl="0">
      <w:start w:val="12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70E4BA9"/>
    <w:multiLevelType w:val="hybridMultilevel"/>
    <w:tmpl w:val="F668B106"/>
    <w:lvl w:ilvl="0" w:tplc="98EE83A0">
      <w:start w:val="2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4" w15:restartNumberingAfterBreak="0">
    <w:nsid w:val="6B090480"/>
    <w:multiLevelType w:val="hybridMultilevel"/>
    <w:tmpl w:val="A108277C"/>
    <w:lvl w:ilvl="0" w:tplc="1D5A705C">
      <w:start w:val="2018"/>
      <w:numFmt w:val="bullet"/>
      <w:lvlText w:val="-"/>
      <w:lvlJc w:val="left"/>
      <w:pPr>
        <w:ind w:left="840" w:hanging="42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6FA30FE7"/>
    <w:multiLevelType w:val="hybridMultilevel"/>
    <w:tmpl w:val="3906034A"/>
    <w:lvl w:ilvl="0" w:tplc="C0CE327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0A4080"/>
    <w:multiLevelType w:val="multilevel"/>
    <w:tmpl w:val="6E46E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C8127F5"/>
    <w:multiLevelType w:val="hybridMultilevel"/>
    <w:tmpl w:val="EC424296"/>
    <w:lvl w:ilvl="0" w:tplc="16A05F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0E2CC0"/>
    <w:multiLevelType w:val="hybridMultilevel"/>
    <w:tmpl w:val="48A65BF8"/>
    <w:lvl w:ilvl="0" w:tplc="BE7EA13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997342687">
    <w:abstractNumId w:val="2"/>
  </w:num>
  <w:num w:numId="2" w16cid:durableId="823396514">
    <w:abstractNumId w:val="20"/>
  </w:num>
  <w:num w:numId="3" w16cid:durableId="1919711550">
    <w:abstractNumId w:val="25"/>
  </w:num>
  <w:num w:numId="4" w16cid:durableId="365107019">
    <w:abstractNumId w:val="1"/>
  </w:num>
  <w:num w:numId="5" w16cid:durableId="2024891374">
    <w:abstractNumId w:val="7"/>
  </w:num>
  <w:num w:numId="6" w16cid:durableId="823619477">
    <w:abstractNumId w:val="15"/>
  </w:num>
  <w:num w:numId="7" w16cid:durableId="201288241">
    <w:abstractNumId w:val="10"/>
  </w:num>
  <w:num w:numId="8" w16cid:durableId="1363289748">
    <w:abstractNumId w:val="9"/>
  </w:num>
  <w:num w:numId="9" w16cid:durableId="784033348">
    <w:abstractNumId w:val="14"/>
  </w:num>
  <w:num w:numId="10" w16cid:durableId="1560898747">
    <w:abstractNumId w:val="28"/>
  </w:num>
  <w:num w:numId="11" w16cid:durableId="2071688953">
    <w:abstractNumId w:val="24"/>
  </w:num>
  <w:num w:numId="12" w16cid:durableId="1327438709">
    <w:abstractNumId w:val="12"/>
  </w:num>
  <w:num w:numId="13" w16cid:durableId="714619676">
    <w:abstractNumId w:val="26"/>
  </w:num>
  <w:num w:numId="14" w16cid:durableId="2130278284">
    <w:abstractNumId w:val="18"/>
  </w:num>
  <w:num w:numId="15" w16cid:durableId="93677232">
    <w:abstractNumId w:val="5"/>
  </w:num>
  <w:num w:numId="16" w16cid:durableId="1732000398">
    <w:abstractNumId w:val="26"/>
  </w:num>
  <w:num w:numId="17" w16cid:durableId="1771969965">
    <w:abstractNumId w:val="4"/>
  </w:num>
  <w:num w:numId="18" w16cid:durableId="1164277699">
    <w:abstractNumId w:val="27"/>
  </w:num>
  <w:num w:numId="19" w16cid:durableId="1542748126">
    <w:abstractNumId w:val="8"/>
  </w:num>
  <w:num w:numId="20" w16cid:durableId="2044165955">
    <w:abstractNumId w:val="22"/>
  </w:num>
  <w:num w:numId="21" w16cid:durableId="780102828">
    <w:abstractNumId w:val="13"/>
  </w:num>
  <w:num w:numId="22" w16cid:durableId="1564485655">
    <w:abstractNumId w:val="6"/>
  </w:num>
  <w:num w:numId="23" w16cid:durableId="2098164245">
    <w:abstractNumId w:val="16"/>
  </w:num>
  <w:num w:numId="24" w16cid:durableId="1124079426">
    <w:abstractNumId w:val="23"/>
  </w:num>
  <w:num w:numId="25" w16cid:durableId="304512784">
    <w:abstractNumId w:val="29"/>
  </w:num>
  <w:num w:numId="26" w16cid:durableId="1911305893">
    <w:abstractNumId w:val="0"/>
  </w:num>
  <w:num w:numId="27" w16cid:durableId="2079596210">
    <w:abstractNumId w:val="11"/>
  </w:num>
  <w:num w:numId="28" w16cid:durableId="1384016654">
    <w:abstractNumId w:val="3"/>
  </w:num>
  <w:num w:numId="29" w16cid:durableId="1295866379">
    <w:abstractNumId w:val="17"/>
  </w:num>
  <w:num w:numId="30" w16cid:durableId="1280335593">
    <w:abstractNumId w:val="19"/>
  </w:num>
  <w:num w:numId="31" w16cid:durableId="107269649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xMDA0MTAyNjQwNjVQ0lEKTi0uzszPAykwrAUAMCRMjCwAAAA="/>
  </w:docVars>
  <w:rsids>
    <w:rsidRoot w:val="0087024B"/>
    <w:rsid w:val="00001A38"/>
    <w:rsid w:val="000037B7"/>
    <w:rsid w:val="00004F2E"/>
    <w:rsid w:val="000136AD"/>
    <w:rsid w:val="0001538C"/>
    <w:rsid w:val="000168D1"/>
    <w:rsid w:val="00016D71"/>
    <w:rsid w:val="00016D77"/>
    <w:rsid w:val="00020069"/>
    <w:rsid w:val="00020C80"/>
    <w:rsid w:val="00021368"/>
    <w:rsid w:val="00021D2C"/>
    <w:rsid w:val="0002387F"/>
    <w:rsid w:val="000254E0"/>
    <w:rsid w:val="000263EA"/>
    <w:rsid w:val="00027953"/>
    <w:rsid w:val="000315DF"/>
    <w:rsid w:val="00031B5E"/>
    <w:rsid w:val="00031C80"/>
    <w:rsid w:val="00031D41"/>
    <w:rsid w:val="00033325"/>
    <w:rsid w:val="00033D66"/>
    <w:rsid w:val="00034B0C"/>
    <w:rsid w:val="00035303"/>
    <w:rsid w:val="0003589A"/>
    <w:rsid w:val="00036FA1"/>
    <w:rsid w:val="000372A0"/>
    <w:rsid w:val="00040581"/>
    <w:rsid w:val="00041FD2"/>
    <w:rsid w:val="00042976"/>
    <w:rsid w:val="00043663"/>
    <w:rsid w:val="00043790"/>
    <w:rsid w:val="000458AD"/>
    <w:rsid w:val="00046BC1"/>
    <w:rsid w:val="00046D26"/>
    <w:rsid w:val="00046EA5"/>
    <w:rsid w:val="000471D6"/>
    <w:rsid w:val="00050691"/>
    <w:rsid w:val="00053FB0"/>
    <w:rsid w:val="00054D8B"/>
    <w:rsid w:val="00060467"/>
    <w:rsid w:val="00060AD9"/>
    <w:rsid w:val="00064879"/>
    <w:rsid w:val="00065471"/>
    <w:rsid w:val="000662E2"/>
    <w:rsid w:val="0006677E"/>
    <w:rsid w:val="0006709A"/>
    <w:rsid w:val="0006722D"/>
    <w:rsid w:val="0007040D"/>
    <w:rsid w:val="00071C2B"/>
    <w:rsid w:val="00072860"/>
    <w:rsid w:val="00072926"/>
    <w:rsid w:val="00072DE2"/>
    <w:rsid w:val="000738ED"/>
    <w:rsid w:val="00074392"/>
    <w:rsid w:val="000752A4"/>
    <w:rsid w:val="00075B30"/>
    <w:rsid w:val="00076593"/>
    <w:rsid w:val="0007683C"/>
    <w:rsid w:val="00076A1C"/>
    <w:rsid w:val="0007747C"/>
    <w:rsid w:val="00077983"/>
    <w:rsid w:val="000811A5"/>
    <w:rsid w:val="000822F1"/>
    <w:rsid w:val="000823BE"/>
    <w:rsid w:val="00087531"/>
    <w:rsid w:val="00090296"/>
    <w:rsid w:val="000918B1"/>
    <w:rsid w:val="00091A53"/>
    <w:rsid w:val="000920A7"/>
    <w:rsid w:val="00093E89"/>
    <w:rsid w:val="00096419"/>
    <w:rsid w:val="00096C4F"/>
    <w:rsid w:val="000A0E86"/>
    <w:rsid w:val="000A0FF2"/>
    <w:rsid w:val="000A17F4"/>
    <w:rsid w:val="000A1A26"/>
    <w:rsid w:val="000A1C05"/>
    <w:rsid w:val="000A3A31"/>
    <w:rsid w:val="000A3AF4"/>
    <w:rsid w:val="000A4157"/>
    <w:rsid w:val="000A6402"/>
    <w:rsid w:val="000A6AD3"/>
    <w:rsid w:val="000A7498"/>
    <w:rsid w:val="000A7CFB"/>
    <w:rsid w:val="000B2476"/>
    <w:rsid w:val="000B2961"/>
    <w:rsid w:val="000B4534"/>
    <w:rsid w:val="000B58CA"/>
    <w:rsid w:val="000B5924"/>
    <w:rsid w:val="000B6535"/>
    <w:rsid w:val="000C1E52"/>
    <w:rsid w:val="000C2302"/>
    <w:rsid w:val="000C23DE"/>
    <w:rsid w:val="000C2699"/>
    <w:rsid w:val="000C3F02"/>
    <w:rsid w:val="000C4B9F"/>
    <w:rsid w:val="000C6050"/>
    <w:rsid w:val="000C6F74"/>
    <w:rsid w:val="000D066C"/>
    <w:rsid w:val="000D0781"/>
    <w:rsid w:val="000D0ABE"/>
    <w:rsid w:val="000D3E97"/>
    <w:rsid w:val="000D49C3"/>
    <w:rsid w:val="000D4B03"/>
    <w:rsid w:val="000D4B08"/>
    <w:rsid w:val="000D4C4F"/>
    <w:rsid w:val="000D6281"/>
    <w:rsid w:val="000D7970"/>
    <w:rsid w:val="000E0A37"/>
    <w:rsid w:val="000E13F1"/>
    <w:rsid w:val="000E1612"/>
    <w:rsid w:val="000E1859"/>
    <w:rsid w:val="000E37A3"/>
    <w:rsid w:val="000E4383"/>
    <w:rsid w:val="000E4F92"/>
    <w:rsid w:val="000E5A4D"/>
    <w:rsid w:val="000E6136"/>
    <w:rsid w:val="000E6FDF"/>
    <w:rsid w:val="000E7088"/>
    <w:rsid w:val="000E71F6"/>
    <w:rsid w:val="000E754D"/>
    <w:rsid w:val="000E78B8"/>
    <w:rsid w:val="000E78D0"/>
    <w:rsid w:val="000F06E7"/>
    <w:rsid w:val="000F375F"/>
    <w:rsid w:val="000F3FDE"/>
    <w:rsid w:val="000F5248"/>
    <w:rsid w:val="000F55D9"/>
    <w:rsid w:val="000F57F5"/>
    <w:rsid w:val="000F69FF"/>
    <w:rsid w:val="00100AC6"/>
    <w:rsid w:val="00101470"/>
    <w:rsid w:val="00102331"/>
    <w:rsid w:val="001026F6"/>
    <w:rsid w:val="0010332B"/>
    <w:rsid w:val="00103FC1"/>
    <w:rsid w:val="001052E7"/>
    <w:rsid w:val="00106EDD"/>
    <w:rsid w:val="00107A44"/>
    <w:rsid w:val="001105A5"/>
    <w:rsid w:val="00111C79"/>
    <w:rsid w:val="0011270C"/>
    <w:rsid w:val="001130D7"/>
    <w:rsid w:val="001130DA"/>
    <w:rsid w:val="00113500"/>
    <w:rsid w:val="001135FB"/>
    <w:rsid w:val="001137EC"/>
    <w:rsid w:val="001152E3"/>
    <w:rsid w:val="0012084E"/>
    <w:rsid w:val="0012251C"/>
    <w:rsid w:val="00123152"/>
    <w:rsid w:val="001241CC"/>
    <w:rsid w:val="001249A5"/>
    <w:rsid w:val="00127060"/>
    <w:rsid w:val="001275AD"/>
    <w:rsid w:val="00127A8C"/>
    <w:rsid w:val="00131EF0"/>
    <w:rsid w:val="0013207E"/>
    <w:rsid w:val="001324A4"/>
    <w:rsid w:val="00132AEB"/>
    <w:rsid w:val="001335D2"/>
    <w:rsid w:val="0013678F"/>
    <w:rsid w:val="00141D2A"/>
    <w:rsid w:val="00143369"/>
    <w:rsid w:val="00145513"/>
    <w:rsid w:val="00146DEC"/>
    <w:rsid w:val="001477CC"/>
    <w:rsid w:val="00151CFC"/>
    <w:rsid w:val="001534D7"/>
    <w:rsid w:val="00162151"/>
    <w:rsid w:val="00164544"/>
    <w:rsid w:val="00166400"/>
    <w:rsid w:val="001673C5"/>
    <w:rsid w:val="00171BED"/>
    <w:rsid w:val="0017278A"/>
    <w:rsid w:val="00172C43"/>
    <w:rsid w:val="001730E5"/>
    <w:rsid w:val="001734DA"/>
    <w:rsid w:val="001779FA"/>
    <w:rsid w:val="001803B9"/>
    <w:rsid w:val="00180F55"/>
    <w:rsid w:val="0018114C"/>
    <w:rsid w:val="00181371"/>
    <w:rsid w:val="001813A0"/>
    <w:rsid w:val="00181765"/>
    <w:rsid w:val="00182C88"/>
    <w:rsid w:val="00184E79"/>
    <w:rsid w:val="0018531C"/>
    <w:rsid w:val="0018536C"/>
    <w:rsid w:val="0018632E"/>
    <w:rsid w:val="00187795"/>
    <w:rsid w:val="00190555"/>
    <w:rsid w:val="00191180"/>
    <w:rsid w:val="00191856"/>
    <w:rsid w:val="00193336"/>
    <w:rsid w:val="00193DAB"/>
    <w:rsid w:val="00194AFD"/>
    <w:rsid w:val="00195F39"/>
    <w:rsid w:val="00196825"/>
    <w:rsid w:val="001A1BE2"/>
    <w:rsid w:val="001A2776"/>
    <w:rsid w:val="001A38B7"/>
    <w:rsid w:val="001A630A"/>
    <w:rsid w:val="001A639B"/>
    <w:rsid w:val="001B1FBD"/>
    <w:rsid w:val="001B29DA"/>
    <w:rsid w:val="001B2CBB"/>
    <w:rsid w:val="001B2F7A"/>
    <w:rsid w:val="001B36F7"/>
    <w:rsid w:val="001C00A1"/>
    <w:rsid w:val="001C023A"/>
    <w:rsid w:val="001C0F6A"/>
    <w:rsid w:val="001C1823"/>
    <w:rsid w:val="001C385C"/>
    <w:rsid w:val="001C437D"/>
    <w:rsid w:val="001C5E30"/>
    <w:rsid w:val="001C67BF"/>
    <w:rsid w:val="001C7751"/>
    <w:rsid w:val="001C7C66"/>
    <w:rsid w:val="001D0461"/>
    <w:rsid w:val="001D06B7"/>
    <w:rsid w:val="001D0CFC"/>
    <w:rsid w:val="001D0DE0"/>
    <w:rsid w:val="001D5EB6"/>
    <w:rsid w:val="001D76AE"/>
    <w:rsid w:val="001E256A"/>
    <w:rsid w:val="001E5798"/>
    <w:rsid w:val="001E6908"/>
    <w:rsid w:val="001E6E72"/>
    <w:rsid w:val="001E790D"/>
    <w:rsid w:val="001F183E"/>
    <w:rsid w:val="001F2482"/>
    <w:rsid w:val="001F2EEC"/>
    <w:rsid w:val="001F37F5"/>
    <w:rsid w:val="001F3BEE"/>
    <w:rsid w:val="001F3FCF"/>
    <w:rsid w:val="001F6F49"/>
    <w:rsid w:val="001F7165"/>
    <w:rsid w:val="002005B9"/>
    <w:rsid w:val="002006F9"/>
    <w:rsid w:val="00200C00"/>
    <w:rsid w:val="00200C3E"/>
    <w:rsid w:val="00200F57"/>
    <w:rsid w:val="002012A3"/>
    <w:rsid w:val="00201381"/>
    <w:rsid w:val="00201A8F"/>
    <w:rsid w:val="00201CB3"/>
    <w:rsid w:val="00202EDB"/>
    <w:rsid w:val="00202FAD"/>
    <w:rsid w:val="0020434C"/>
    <w:rsid w:val="0020490D"/>
    <w:rsid w:val="002060A6"/>
    <w:rsid w:val="00207F81"/>
    <w:rsid w:val="00210261"/>
    <w:rsid w:val="00210B8F"/>
    <w:rsid w:val="00211FC8"/>
    <w:rsid w:val="002137C4"/>
    <w:rsid w:val="00213A0B"/>
    <w:rsid w:val="00216FD8"/>
    <w:rsid w:val="0021742C"/>
    <w:rsid w:val="00217545"/>
    <w:rsid w:val="0022038C"/>
    <w:rsid w:val="0022121A"/>
    <w:rsid w:val="0022151F"/>
    <w:rsid w:val="0022168C"/>
    <w:rsid w:val="0022226C"/>
    <w:rsid w:val="00222D6D"/>
    <w:rsid w:val="002232F8"/>
    <w:rsid w:val="0022514C"/>
    <w:rsid w:val="00225578"/>
    <w:rsid w:val="00227796"/>
    <w:rsid w:val="00230322"/>
    <w:rsid w:val="00230E5A"/>
    <w:rsid w:val="002328E5"/>
    <w:rsid w:val="00236981"/>
    <w:rsid w:val="00240710"/>
    <w:rsid w:val="0024101A"/>
    <w:rsid w:val="002419E7"/>
    <w:rsid w:val="002426BA"/>
    <w:rsid w:val="00242E2E"/>
    <w:rsid w:val="0024308A"/>
    <w:rsid w:val="00243771"/>
    <w:rsid w:val="002453DD"/>
    <w:rsid w:val="0024718A"/>
    <w:rsid w:val="002477A2"/>
    <w:rsid w:val="00247A47"/>
    <w:rsid w:val="00247E5E"/>
    <w:rsid w:val="00250B42"/>
    <w:rsid w:val="0025178E"/>
    <w:rsid w:val="00251CE0"/>
    <w:rsid w:val="00252360"/>
    <w:rsid w:val="002528D4"/>
    <w:rsid w:val="00254051"/>
    <w:rsid w:val="0025729B"/>
    <w:rsid w:val="00257332"/>
    <w:rsid w:val="0025745C"/>
    <w:rsid w:val="00257848"/>
    <w:rsid w:val="002600D6"/>
    <w:rsid w:val="002603D6"/>
    <w:rsid w:val="00261376"/>
    <w:rsid w:val="002626E9"/>
    <w:rsid w:val="0026349D"/>
    <w:rsid w:val="00263FB6"/>
    <w:rsid w:val="002641D3"/>
    <w:rsid w:val="00264A05"/>
    <w:rsid w:val="00267CC5"/>
    <w:rsid w:val="0027022D"/>
    <w:rsid w:val="002709A3"/>
    <w:rsid w:val="00272383"/>
    <w:rsid w:val="002723C0"/>
    <w:rsid w:val="00272409"/>
    <w:rsid w:val="00273B7F"/>
    <w:rsid w:val="00273E02"/>
    <w:rsid w:val="00274098"/>
    <w:rsid w:val="00275964"/>
    <w:rsid w:val="00280618"/>
    <w:rsid w:val="00280AE4"/>
    <w:rsid w:val="00280BE3"/>
    <w:rsid w:val="00280BFF"/>
    <w:rsid w:val="0028114D"/>
    <w:rsid w:val="002815AE"/>
    <w:rsid w:val="002816E9"/>
    <w:rsid w:val="002828F1"/>
    <w:rsid w:val="00283B0A"/>
    <w:rsid w:val="00286173"/>
    <w:rsid w:val="00286516"/>
    <w:rsid w:val="0028773D"/>
    <w:rsid w:val="00290770"/>
    <w:rsid w:val="0029206E"/>
    <w:rsid w:val="00292C38"/>
    <w:rsid w:val="002935A3"/>
    <w:rsid w:val="00293BA8"/>
    <w:rsid w:val="00294DA4"/>
    <w:rsid w:val="00296009"/>
    <w:rsid w:val="002964D0"/>
    <w:rsid w:val="002A152A"/>
    <w:rsid w:val="002A15E3"/>
    <w:rsid w:val="002A22FD"/>
    <w:rsid w:val="002A47F0"/>
    <w:rsid w:val="002A5887"/>
    <w:rsid w:val="002A5961"/>
    <w:rsid w:val="002A5C66"/>
    <w:rsid w:val="002B04D8"/>
    <w:rsid w:val="002B534F"/>
    <w:rsid w:val="002B584A"/>
    <w:rsid w:val="002B7504"/>
    <w:rsid w:val="002C02E9"/>
    <w:rsid w:val="002C03B7"/>
    <w:rsid w:val="002C072D"/>
    <w:rsid w:val="002C0DBD"/>
    <w:rsid w:val="002C1F33"/>
    <w:rsid w:val="002C2A7A"/>
    <w:rsid w:val="002C30CB"/>
    <w:rsid w:val="002C4DD6"/>
    <w:rsid w:val="002C71B8"/>
    <w:rsid w:val="002C74AF"/>
    <w:rsid w:val="002D1268"/>
    <w:rsid w:val="002D17B2"/>
    <w:rsid w:val="002D23B4"/>
    <w:rsid w:val="002D352D"/>
    <w:rsid w:val="002D42D5"/>
    <w:rsid w:val="002D4751"/>
    <w:rsid w:val="002D616C"/>
    <w:rsid w:val="002D7D81"/>
    <w:rsid w:val="002E053F"/>
    <w:rsid w:val="002E09C9"/>
    <w:rsid w:val="002E1825"/>
    <w:rsid w:val="002E2A28"/>
    <w:rsid w:val="002E35D5"/>
    <w:rsid w:val="002E440D"/>
    <w:rsid w:val="002E442F"/>
    <w:rsid w:val="002E5720"/>
    <w:rsid w:val="002E5749"/>
    <w:rsid w:val="002E60AD"/>
    <w:rsid w:val="002E6507"/>
    <w:rsid w:val="002E6B1F"/>
    <w:rsid w:val="002E7433"/>
    <w:rsid w:val="002E74AC"/>
    <w:rsid w:val="002F1657"/>
    <w:rsid w:val="002F371C"/>
    <w:rsid w:val="002F4124"/>
    <w:rsid w:val="002F435D"/>
    <w:rsid w:val="002F53E2"/>
    <w:rsid w:val="002F6D7B"/>
    <w:rsid w:val="002F6E11"/>
    <w:rsid w:val="002F7631"/>
    <w:rsid w:val="00302E3D"/>
    <w:rsid w:val="003041E6"/>
    <w:rsid w:val="00304E15"/>
    <w:rsid w:val="00307609"/>
    <w:rsid w:val="003077D8"/>
    <w:rsid w:val="00310424"/>
    <w:rsid w:val="00311249"/>
    <w:rsid w:val="003120E4"/>
    <w:rsid w:val="003130DF"/>
    <w:rsid w:val="00313222"/>
    <w:rsid w:val="003132F5"/>
    <w:rsid w:val="003148D2"/>
    <w:rsid w:val="00315FF3"/>
    <w:rsid w:val="003173B9"/>
    <w:rsid w:val="003174EA"/>
    <w:rsid w:val="00317652"/>
    <w:rsid w:val="003219A0"/>
    <w:rsid w:val="0032208A"/>
    <w:rsid w:val="00323463"/>
    <w:rsid w:val="00326A5D"/>
    <w:rsid w:val="00330473"/>
    <w:rsid w:val="0033074F"/>
    <w:rsid w:val="0033090B"/>
    <w:rsid w:val="00332770"/>
    <w:rsid w:val="003338FB"/>
    <w:rsid w:val="003358AE"/>
    <w:rsid w:val="0033598D"/>
    <w:rsid w:val="00335ABC"/>
    <w:rsid w:val="00335F37"/>
    <w:rsid w:val="00336DA0"/>
    <w:rsid w:val="00337281"/>
    <w:rsid w:val="0034085F"/>
    <w:rsid w:val="00341426"/>
    <w:rsid w:val="003426F2"/>
    <w:rsid w:val="003430BF"/>
    <w:rsid w:val="00343453"/>
    <w:rsid w:val="00343E0C"/>
    <w:rsid w:val="003445F6"/>
    <w:rsid w:val="00344D8B"/>
    <w:rsid w:val="00344F71"/>
    <w:rsid w:val="003456A3"/>
    <w:rsid w:val="003457F4"/>
    <w:rsid w:val="003470CF"/>
    <w:rsid w:val="003470F1"/>
    <w:rsid w:val="00347373"/>
    <w:rsid w:val="00347B56"/>
    <w:rsid w:val="00351F9C"/>
    <w:rsid w:val="003521BA"/>
    <w:rsid w:val="0035244C"/>
    <w:rsid w:val="00352ECB"/>
    <w:rsid w:val="00355B98"/>
    <w:rsid w:val="003560C2"/>
    <w:rsid w:val="003572C7"/>
    <w:rsid w:val="00357411"/>
    <w:rsid w:val="00357578"/>
    <w:rsid w:val="003607AC"/>
    <w:rsid w:val="00360C1F"/>
    <w:rsid w:val="0036159E"/>
    <w:rsid w:val="00362531"/>
    <w:rsid w:val="00362811"/>
    <w:rsid w:val="00362DB0"/>
    <w:rsid w:val="003635DD"/>
    <w:rsid w:val="00363AF8"/>
    <w:rsid w:val="0036454A"/>
    <w:rsid w:val="00364C9B"/>
    <w:rsid w:val="00365642"/>
    <w:rsid w:val="00365726"/>
    <w:rsid w:val="003674C4"/>
    <w:rsid w:val="00371CA1"/>
    <w:rsid w:val="00371F48"/>
    <w:rsid w:val="00372170"/>
    <w:rsid w:val="003734C9"/>
    <w:rsid w:val="00374901"/>
    <w:rsid w:val="003752F5"/>
    <w:rsid w:val="00376FE6"/>
    <w:rsid w:val="003775B8"/>
    <w:rsid w:val="003816B2"/>
    <w:rsid w:val="00382028"/>
    <w:rsid w:val="003834C2"/>
    <w:rsid w:val="00383783"/>
    <w:rsid w:val="00384317"/>
    <w:rsid w:val="003905B4"/>
    <w:rsid w:val="00390CFA"/>
    <w:rsid w:val="00390ED6"/>
    <w:rsid w:val="00391BE8"/>
    <w:rsid w:val="003935F2"/>
    <w:rsid w:val="003969E6"/>
    <w:rsid w:val="00396C8A"/>
    <w:rsid w:val="0039740A"/>
    <w:rsid w:val="00397851"/>
    <w:rsid w:val="003A1DD7"/>
    <w:rsid w:val="003A20FD"/>
    <w:rsid w:val="003A2349"/>
    <w:rsid w:val="003A2905"/>
    <w:rsid w:val="003A4DD5"/>
    <w:rsid w:val="003A569D"/>
    <w:rsid w:val="003A65DB"/>
    <w:rsid w:val="003A6E99"/>
    <w:rsid w:val="003B0CCD"/>
    <w:rsid w:val="003B287B"/>
    <w:rsid w:val="003B339C"/>
    <w:rsid w:val="003B3C2E"/>
    <w:rsid w:val="003B3FCD"/>
    <w:rsid w:val="003B467D"/>
    <w:rsid w:val="003B46A0"/>
    <w:rsid w:val="003B4C35"/>
    <w:rsid w:val="003B4EDE"/>
    <w:rsid w:val="003B582D"/>
    <w:rsid w:val="003B6756"/>
    <w:rsid w:val="003B682C"/>
    <w:rsid w:val="003B7601"/>
    <w:rsid w:val="003C032C"/>
    <w:rsid w:val="003C2659"/>
    <w:rsid w:val="003C2B84"/>
    <w:rsid w:val="003C32E3"/>
    <w:rsid w:val="003C4C62"/>
    <w:rsid w:val="003C52DB"/>
    <w:rsid w:val="003C5E1B"/>
    <w:rsid w:val="003C6A1F"/>
    <w:rsid w:val="003C6B08"/>
    <w:rsid w:val="003C6FF2"/>
    <w:rsid w:val="003C78F1"/>
    <w:rsid w:val="003D0F62"/>
    <w:rsid w:val="003D1687"/>
    <w:rsid w:val="003D1B2E"/>
    <w:rsid w:val="003D2E00"/>
    <w:rsid w:val="003D35C6"/>
    <w:rsid w:val="003D4641"/>
    <w:rsid w:val="003D5610"/>
    <w:rsid w:val="003D57E1"/>
    <w:rsid w:val="003D614A"/>
    <w:rsid w:val="003E2F5D"/>
    <w:rsid w:val="003E5D87"/>
    <w:rsid w:val="003E790C"/>
    <w:rsid w:val="003F052C"/>
    <w:rsid w:val="003F2177"/>
    <w:rsid w:val="003F25AC"/>
    <w:rsid w:val="003F3073"/>
    <w:rsid w:val="003F3095"/>
    <w:rsid w:val="003F3872"/>
    <w:rsid w:val="003F421C"/>
    <w:rsid w:val="003F4984"/>
    <w:rsid w:val="003F4AAA"/>
    <w:rsid w:val="003F5135"/>
    <w:rsid w:val="003F61F3"/>
    <w:rsid w:val="00400714"/>
    <w:rsid w:val="00401495"/>
    <w:rsid w:val="004023BA"/>
    <w:rsid w:val="00402C03"/>
    <w:rsid w:val="00402CB5"/>
    <w:rsid w:val="00402F8A"/>
    <w:rsid w:val="00403485"/>
    <w:rsid w:val="00404908"/>
    <w:rsid w:val="00404CB8"/>
    <w:rsid w:val="00405569"/>
    <w:rsid w:val="004065A0"/>
    <w:rsid w:val="00406A7F"/>
    <w:rsid w:val="0041033A"/>
    <w:rsid w:val="004113C6"/>
    <w:rsid w:val="0041235B"/>
    <w:rsid w:val="0041346E"/>
    <w:rsid w:val="00413D40"/>
    <w:rsid w:val="00414D89"/>
    <w:rsid w:val="004151EA"/>
    <w:rsid w:val="00416363"/>
    <w:rsid w:val="004167B3"/>
    <w:rsid w:val="004200DB"/>
    <w:rsid w:val="00421EFE"/>
    <w:rsid w:val="00422D58"/>
    <w:rsid w:val="00423EFA"/>
    <w:rsid w:val="004240AD"/>
    <w:rsid w:val="00426742"/>
    <w:rsid w:val="00426BBF"/>
    <w:rsid w:val="00427943"/>
    <w:rsid w:val="004308B8"/>
    <w:rsid w:val="0043277A"/>
    <w:rsid w:val="0043322B"/>
    <w:rsid w:val="00433851"/>
    <w:rsid w:val="004344FC"/>
    <w:rsid w:val="00434D5B"/>
    <w:rsid w:val="004350C2"/>
    <w:rsid w:val="004352CD"/>
    <w:rsid w:val="00440407"/>
    <w:rsid w:val="00440577"/>
    <w:rsid w:val="00440AA7"/>
    <w:rsid w:val="00440D73"/>
    <w:rsid w:val="00442F34"/>
    <w:rsid w:val="00444B4F"/>
    <w:rsid w:val="00444EA3"/>
    <w:rsid w:val="004453F9"/>
    <w:rsid w:val="0044549D"/>
    <w:rsid w:val="004457C0"/>
    <w:rsid w:val="004462D9"/>
    <w:rsid w:val="00446F75"/>
    <w:rsid w:val="00447744"/>
    <w:rsid w:val="004500AA"/>
    <w:rsid w:val="004500B7"/>
    <w:rsid w:val="004579C5"/>
    <w:rsid w:val="00461DA5"/>
    <w:rsid w:val="00461ED5"/>
    <w:rsid w:val="00462B98"/>
    <w:rsid w:val="00463516"/>
    <w:rsid w:val="00464153"/>
    <w:rsid w:val="00465618"/>
    <w:rsid w:val="00465C0D"/>
    <w:rsid w:val="00465E64"/>
    <w:rsid w:val="00466127"/>
    <w:rsid w:val="004711C4"/>
    <w:rsid w:val="004711EC"/>
    <w:rsid w:val="00471619"/>
    <w:rsid w:val="004721BA"/>
    <w:rsid w:val="00473061"/>
    <w:rsid w:val="004739EB"/>
    <w:rsid w:val="00473AE5"/>
    <w:rsid w:val="00473CE5"/>
    <w:rsid w:val="004808FF"/>
    <w:rsid w:val="00481360"/>
    <w:rsid w:val="00481852"/>
    <w:rsid w:val="00481F9E"/>
    <w:rsid w:val="0048445B"/>
    <w:rsid w:val="00484B2C"/>
    <w:rsid w:val="00484F58"/>
    <w:rsid w:val="00485357"/>
    <w:rsid w:val="0048571C"/>
    <w:rsid w:val="00486112"/>
    <w:rsid w:val="004876BE"/>
    <w:rsid w:val="00487BC8"/>
    <w:rsid w:val="0049054B"/>
    <w:rsid w:val="00490D96"/>
    <w:rsid w:val="00491C8C"/>
    <w:rsid w:val="00492DDA"/>
    <w:rsid w:val="004937B0"/>
    <w:rsid w:val="00494779"/>
    <w:rsid w:val="00494BE3"/>
    <w:rsid w:val="00494C58"/>
    <w:rsid w:val="00496636"/>
    <w:rsid w:val="004966CF"/>
    <w:rsid w:val="00496988"/>
    <w:rsid w:val="00497B5B"/>
    <w:rsid w:val="00497D15"/>
    <w:rsid w:val="00497F96"/>
    <w:rsid w:val="004A0C6E"/>
    <w:rsid w:val="004A2B2B"/>
    <w:rsid w:val="004A3175"/>
    <w:rsid w:val="004A3642"/>
    <w:rsid w:val="004A3E33"/>
    <w:rsid w:val="004A474C"/>
    <w:rsid w:val="004A58C1"/>
    <w:rsid w:val="004A6489"/>
    <w:rsid w:val="004B12E6"/>
    <w:rsid w:val="004B1406"/>
    <w:rsid w:val="004B2A68"/>
    <w:rsid w:val="004B3A77"/>
    <w:rsid w:val="004B70D3"/>
    <w:rsid w:val="004C0D2C"/>
    <w:rsid w:val="004C107E"/>
    <w:rsid w:val="004C1EDF"/>
    <w:rsid w:val="004C3E58"/>
    <w:rsid w:val="004C59EF"/>
    <w:rsid w:val="004C6D4D"/>
    <w:rsid w:val="004D07A3"/>
    <w:rsid w:val="004D224D"/>
    <w:rsid w:val="004D23E6"/>
    <w:rsid w:val="004D2D74"/>
    <w:rsid w:val="004D3116"/>
    <w:rsid w:val="004D3FF7"/>
    <w:rsid w:val="004D42BF"/>
    <w:rsid w:val="004D474C"/>
    <w:rsid w:val="004D4D22"/>
    <w:rsid w:val="004D5675"/>
    <w:rsid w:val="004E1C3A"/>
    <w:rsid w:val="004E249A"/>
    <w:rsid w:val="004E3BE2"/>
    <w:rsid w:val="004E54A1"/>
    <w:rsid w:val="004E55B0"/>
    <w:rsid w:val="004E5BE7"/>
    <w:rsid w:val="004E5EEA"/>
    <w:rsid w:val="004E72DF"/>
    <w:rsid w:val="004F1E27"/>
    <w:rsid w:val="004F2F40"/>
    <w:rsid w:val="004F3B35"/>
    <w:rsid w:val="004F611E"/>
    <w:rsid w:val="004F6B2F"/>
    <w:rsid w:val="004F7976"/>
    <w:rsid w:val="004F7ACD"/>
    <w:rsid w:val="00500827"/>
    <w:rsid w:val="005011F3"/>
    <w:rsid w:val="00502F19"/>
    <w:rsid w:val="005034E2"/>
    <w:rsid w:val="00504550"/>
    <w:rsid w:val="00504D32"/>
    <w:rsid w:val="005077DD"/>
    <w:rsid w:val="0051040F"/>
    <w:rsid w:val="00510C13"/>
    <w:rsid w:val="00511CEF"/>
    <w:rsid w:val="00512BEF"/>
    <w:rsid w:val="005134E7"/>
    <w:rsid w:val="005149F2"/>
    <w:rsid w:val="00514AD2"/>
    <w:rsid w:val="0051554D"/>
    <w:rsid w:val="00516596"/>
    <w:rsid w:val="00516C5C"/>
    <w:rsid w:val="005177EC"/>
    <w:rsid w:val="00520374"/>
    <w:rsid w:val="00520C95"/>
    <w:rsid w:val="005237B4"/>
    <w:rsid w:val="005245AC"/>
    <w:rsid w:val="00524BAC"/>
    <w:rsid w:val="00524F56"/>
    <w:rsid w:val="005250CC"/>
    <w:rsid w:val="0052780A"/>
    <w:rsid w:val="005278B3"/>
    <w:rsid w:val="00531610"/>
    <w:rsid w:val="00531BA8"/>
    <w:rsid w:val="00531F03"/>
    <w:rsid w:val="00534860"/>
    <w:rsid w:val="00534989"/>
    <w:rsid w:val="0053610C"/>
    <w:rsid w:val="00536C8E"/>
    <w:rsid w:val="00540BD0"/>
    <w:rsid w:val="00542244"/>
    <w:rsid w:val="00543437"/>
    <w:rsid w:val="00543F19"/>
    <w:rsid w:val="005442E2"/>
    <w:rsid w:val="00545819"/>
    <w:rsid w:val="00545FB2"/>
    <w:rsid w:val="005474CF"/>
    <w:rsid w:val="00547510"/>
    <w:rsid w:val="00552071"/>
    <w:rsid w:val="00552EF1"/>
    <w:rsid w:val="0055515C"/>
    <w:rsid w:val="0055598D"/>
    <w:rsid w:val="0055654B"/>
    <w:rsid w:val="00556ABC"/>
    <w:rsid w:val="0056029C"/>
    <w:rsid w:val="0056057C"/>
    <w:rsid w:val="00562C58"/>
    <w:rsid w:val="005643C0"/>
    <w:rsid w:val="00564D04"/>
    <w:rsid w:val="00565793"/>
    <w:rsid w:val="00565F53"/>
    <w:rsid w:val="00567F54"/>
    <w:rsid w:val="00571C4C"/>
    <w:rsid w:val="00572EF8"/>
    <w:rsid w:val="0058049F"/>
    <w:rsid w:val="0058094C"/>
    <w:rsid w:val="0058151B"/>
    <w:rsid w:val="00581EFC"/>
    <w:rsid w:val="00581FBD"/>
    <w:rsid w:val="00583F85"/>
    <w:rsid w:val="00584F26"/>
    <w:rsid w:val="00585B5C"/>
    <w:rsid w:val="00585BAB"/>
    <w:rsid w:val="00586ED0"/>
    <w:rsid w:val="00587A50"/>
    <w:rsid w:val="00587B81"/>
    <w:rsid w:val="00590476"/>
    <w:rsid w:val="00591542"/>
    <w:rsid w:val="00592CAF"/>
    <w:rsid w:val="00593554"/>
    <w:rsid w:val="00593E3E"/>
    <w:rsid w:val="0059478F"/>
    <w:rsid w:val="00594852"/>
    <w:rsid w:val="005975AB"/>
    <w:rsid w:val="00597B47"/>
    <w:rsid w:val="005A0915"/>
    <w:rsid w:val="005A170A"/>
    <w:rsid w:val="005A34F8"/>
    <w:rsid w:val="005A3CE2"/>
    <w:rsid w:val="005A421D"/>
    <w:rsid w:val="005A4B12"/>
    <w:rsid w:val="005A60AC"/>
    <w:rsid w:val="005A61C4"/>
    <w:rsid w:val="005A6BE8"/>
    <w:rsid w:val="005B1F77"/>
    <w:rsid w:val="005B2E49"/>
    <w:rsid w:val="005B41FF"/>
    <w:rsid w:val="005B4674"/>
    <w:rsid w:val="005B69B7"/>
    <w:rsid w:val="005B6EF7"/>
    <w:rsid w:val="005B72B4"/>
    <w:rsid w:val="005B7FEC"/>
    <w:rsid w:val="005C0576"/>
    <w:rsid w:val="005C5CCC"/>
    <w:rsid w:val="005C67DD"/>
    <w:rsid w:val="005C7CBE"/>
    <w:rsid w:val="005D13EB"/>
    <w:rsid w:val="005D1923"/>
    <w:rsid w:val="005D1D37"/>
    <w:rsid w:val="005D4ADC"/>
    <w:rsid w:val="005D5B44"/>
    <w:rsid w:val="005D7609"/>
    <w:rsid w:val="005E1899"/>
    <w:rsid w:val="005E386B"/>
    <w:rsid w:val="005E4C1B"/>
    <w:rsid w:val="005E5578"/>
    <w:rsid w:val="005E743F"/>
    <w:rsid w:val="005E75F4"/>
    <w:rsid w:val="005F11EA"/>
    <w:rsid w:val="005F2056"/>
    <w:rsid w:val="005F21D7"/>
    <w:rsid w:val="005F3C2B"/>
    <w:rsid w:val="005F4791"/>
    <w:rsid w:val="005F5705"/>
    <w:rsid w:val="005F6607"/>
    <w:rsid w:val="006007DE"/>
    <w:rsid w:val="00604434"/>
    <w:rsid w:val="006047C7"/>
    <w:rsid w:val="00604DC3"/>
    <w:rsid w:val="00605957"/>
    <w:rsid w:val="0060755B"/>
    <w:rsid w:val="00610146"/>
    <w:rsid w:val="0061042D"/>
    <w:rsid w:val="0061106F"/>
    <w:rsid w:val="00612389"/>
    <w:rsid w:val="0061351D"/>
    <w:rsid w:val="0061369E"/>
    <w:rsid w:val="00617B18"/>
    <w:rsid w:val="0062114A"/>
    <w:rsid w:val="006224D3"/>
    <w:rsid w:val="00624E6D"/>
    <w:rsid w:val="006272AE"/>
    <w:rsid w:val="0063066A"/>
    <w:rsid w:val="00630E6B"/>
    <w:rsid w:val="00631210"/>
    <w:rsid w:val="006333CB"/>
    <w:rsid w:val="006335F4"/>
    <w:rsid w:val="00633B38"/>
    <w:rsid w:val="00634159"/>
    <w:rsid w:val="006345C5"/>
    <w:rsid w:val="00635737"/>
    <w:rsid w:val="006411F7"/>
    <w:rsid w:val="00641607"/>
    <w:rsid w:val="00641A7C"/>
    <w:rsid w:val="00642F5C"/>
    <w:rsid w:val="00644273"/>
    <w:rsid w:val="00644322"/>
    <w:rsid w:val="00644F9C"/>
    <w:rsid w:val="00645D22"/>
    <w:rsid w:val="00645F0A"/>
    <w:rsid w:val="0064605C"/>
    <w:rsid w:val="0064646E"/>
    <w:rsid w:val="006513A5"/>
    <w:rsid w:val="00651520"/>
    <w:rsid w:val="00653542"/>
    <w:rsid w:val="00653EA7"/>
    <w:rsid w:val="006545C0"/>
    <w:rsid w:val="006565BB"/>
    <w:rsid w:val="00657903"/>
    <w:rsid w:val="0066083B"/>
    <w:rsid w:val="0066153D"/>
    <w:rsid w:val="00661EC3"/>
    <w:rsid w:val="006642F5"/>
    <w:rsid w:val="00664D36"/>
    <w:rsid w:val="00664D9C"/>
    <w:rsid w:val="00665163"/>
    <w:rsid w:val="006671FF"/>
    <w:rsid w:val="0066788B"/>
    <w:rsid w:val="00670C28"/>
    <w:rsid w:val="00671DE3"/>
    <w:rsid w:val="00672928"/>
    <w:rsid w:val="00673BB8"/>
    <w:rsid w:val="00674BC2"/>
    <w:rsid w:val="006762EE"/>
    <w:rsid w:val="00676534"/>
    <w:rsid w:val="00676DD4"/>
    <w:rsid w:val="00676E95"/>
    <w:rsid w:val="00680685"/>
    <w:rsid w:val="00680F5E"/>
    <w:rsid w:val="006812C6"/>
    <w:rsid w:val="0068216B"/>
    <w:rsid w:val="00682636"/>
    <w:rsid w:val="00683B30"/>
    <w:rsid w:val="0068489A"/>
    <w:rsid w:val="00684BE5"/>
    <w:rsid w:val="006857E4"/>
    <w:rsid w:val="00685B0C"/>
    <w:rsid w:val="006878DE"/>
    <w:rsid w:val="00691CF0"/>
    <w:rsid w:val="0069254A"/>
    <w:rsid w:val="006925C8"/>
    <w:rsid w:val="00693C77"/>
    <w:rsid w:val="00693D64"/>
    <w:rsid w:val="006950C3"/>
    <w:rsid w:val="0069624C"/>
    <w:rsid w:val="006A11EA"/>
    <w:rsid w:val="006A24DB"/>
    <w:rsid w:val="006A6236"/>
    <w:rsid w:val="006A70D8"/>
    <w:rsid w:val="006B06ED"/>
    <w:rsid w:val="006B0A21"/>
    <w:rsid w:val="006B1887"/>
    <w:rsid w:val="006B25CC"/>
    <w:rsid w:val="006B4E69"/>
    <w:rsid w:val="006B602F"/>
    <w:rsid w:val="006B60AD"/>
    <w:rsid w:val="006B7090"/>
    <w:rsid w:val="006C0363"/>
    <w:rsid w:val="006C074F"/>
    <w:rsid w:val="006C2527"/>
    <w:rsid w:val="006C2953"/>
    <w:rsid w:val="006C35A5"/>
    <w:rsid w:val="006C35E3"/>
    <w:rsid w:val="006C3BDA"/>
    <w:rsid w:val="006C6D79"/>
    <w:rsid w:val="006C6F26"/>
    <w:rsid w:val="006D019D"/>
    <w:rsid w:val="006D15A2"/>
    <w:rsid w:val="006D1731"/>
    <w:rsid w:val="006D1E4F"/>
    <w:rsid w:val="006D1F36"/>
    <w:rsid w:val="006D2A64"/>
    <w:rsid w:val="006D3D43"/>
    <w:rsid w:val="006D42E6"/>
    <w:rsid w:val="006D463F"/>
    <w:rsid w:val="006D6605"/>
    <w:rsid w:val="006D67EF"/>
    <w:rsid w:val="006D6F20"/>
    <w:rsid w:val="006D7569"/>
    <w:rsid w:val="006D7746"/>
    <w:rsid w:val="006D7D7B"/>
    <w:rsid w:val="006D7EA1"/>
    <w:rsid w:val="006E095A"/>
    <w:rsid w:val="006E2D35"/>
    <w:rsid w:val="006E413D"/>
    <w:rsid w:val="006E4365"/>
    <w:rsid w:val="006E47A4"/>
    <w:rsid w:val="006E4C35"/>
    <w:rsid w:val="006E595D"/>
    <w:rsid w:val="006E5F05"/>
    <w:rsid w:val="006F1829"/>
    <w:rsid w:val="006F2A82"/>
    <w:rsid w:val="006F566C"/>
    <w:rsid w:val="006F6FD4"/>
    <w:rsid w:val="006F7871"/>
    <w:rsid w:val="006F795A"/>
    <w:rsid w:val="006F7D61"/>
    <w:rsid w:val="0070004C"/>
    <w:rsid w:val="007006E1"/>
    <w:rsid w:val="00701C8E"/>
    <w:rsid w:val="00703504"/>
    <w:rsid w:val="00703BB2"/>
    <w:rsid w:val="0070539F"/>
    <w:rsid w:val="00706103"/>
    <w:rsid w:val="007066F4"/>
    <w:rsid w:val="00710811"/>
    <w:rsid w:val="00713082"/>
    <w:rsid w:val="00714B13"/>
    <w:rsid w:val="007153BC"/>
    <w:rsid w:val="00715691"/>
    <w:rsid w:val="00715B3E"/>
    <w:rsid w:val="007176A0"/>
    <w:rsid w:val="007204C8"/>
    <w:rsid w:val="00720CF2"/>
    <w:rsid w:val="007213BD"/>
    <w:rsid w:val="0072199F"/>
    <w:rsid w:val="00722ED8"/>
    <w:rsid w:val="00723E37"/>
    <w:rsid w:val="00725708"/>
    <w:rsid w:val="00726110"/>
    <w:rsid w:val="00727556"/>
    <w:rsid w:val="00727E28"/>
    <w:rsid w:val="00730116"/>
    <w:rsid w:val="007311C6"/>
    <w:rsid w:val="00731591"/>
    <w:rsid w:val="00733649"/>
    <w:rsid w:val="0073388D"/>
    <w:rsid w:val="0073393E"/>
    <w:rsid w:val="007344B1"/>
    <w:rsid w:val="00735CD2"/>
    <w:rsid w:val="00736844"/>
    <w:rsid w:val="00736F14"/>
    <w:rsid w:val="00736F16"/>
    <w:rsid w:val="00740014"/>
    <w:rsid w:val="00740445"/>
    <w:rsid w:val="00740699"/>
    <w:rsid w:val="00741C71"/>
    <w:rsid w:val="00741FC6"/>
    <w:rsid w:val="0074200B"/>
    <w:rsid w:val="00747069"/>
    <w:rsid w:val="00752444"/>
    <w:rsid w:val="00752E41"/>
    <w:rsid w:val="0075389B"/>
    <w:rsid w:val="00753924"/>
    <w:rsid w:val="00753CBD"/>
    <w:rsid w:val="00754D4C"/>
    <w:rsid w:val="00754FB5"/>
    <w:rsid w:val="00755921"/>
    <w:rsid w:val="00757B14"/>
    <w:rsid w:val="00757D7F"/>
    <w:rsid w:val="007605D4"/>
    <w:rsid w:val="00761D01"/>
    <w:rsid w:val="007633DF"/>
    <w:rsid w:val="007634F9"/>
    <w:rsid w:val="00763BE3"/>
    <w:rsid w:val="00764068"/>
    <w:rsid w:val="007648E0"/>
    <w:rsid w:val="0076512C"/>
    <w:rsid w:val="007658F9"/>
    <w:rsid w:val="00765C64"/>
    <w:rsid w:val="00766DEB"/>
    <w:rsid w:val="00767A62"/>
    <w:rsid w:val="00773D2E"/>
    <w:rsid w:val="00774592"/>
    <w:rsid w:val="007755EE"/>
    <w:rsid w:val="00775B4A"/>
    <w:rsid w:val="0077633E"/>
    <w:rsid w:val="00776AE5"/>
    <w:rsid w:val="00777A9B"/>
    <w:rsid w:val="007820F2"/>
    <w:rsid w:val="00783FB8"/>
    <w:rsid w:val="00786109"/>
    <w:rsid w:val="00786EBA"/>
    <w:rsid w:val="00790330"/>
    <w:rsid w:val="00790D2B"/>
    <w:rsid w:val="00791B43"/>
    <w:rsid w:val="00792E66"/>
    <w:rsid w:val="00793499"/>
    <w:rsid w:val="00794EB3"/>
    <w:rsid w:val="007964F8"/>
    <w:rsid w:val="00797FA1"/>
    <w:rsid w:val="00797FB4"/>
    <w:rsid w:val="007A0BE2"/>
    <w:rsid w:val="007A0D59"/>
    <w:rsid w:val="007A1606"/>
    <w:rsid w:val="007A1898"/>
    <w:rsid w:val="007A22CD"/>
    <w:rsid w:val="007A24DC"/>
    <w:rsid w:val="007A256C"/>
    <w:rsid w:val="007A2B91"/>
    <w:rsid w:val="007A4688"/>
    <w:rsid w:val="007A5100"/>
    <w:rsid w:val="007A54A8"/>
    <w:rsid w:val="007A6A47"/>
    <w:rsid w:val="007A740C"/>
    <w:rsid w:val="007A7597"/>
    <w:rsid w:val="007B00AB"/>
    <w:rsid w:val="007B03A8"/>
    <w:rsid w:val="007B2737"/>
    <w:rsid w:val="007B33E1"/>
    <w:rsid w:val="007B37C0"/>
    <w:rsid w:val="007B5084"/>
    <w:rsid w:val="007B5284"/>
    <w:rsid w:val="007B784E"/>
    <w:rsid w:val="007C0385"/>
    <w:rsid w:val="007C08C6"/>
    <w:rsid w:val="007C5451"/>
    <w:rsid w:val="007C5937"/>
    <w:rsid w:val="007C5FFD"/>
    <w:rsid w:val="007C7420"/>
    <w:rsid w:val="007C7A83"/>
    <w:rsid w:val="007D11C2"/>
    <w:rsid w:val="007D1BD2"/>
    <w:rsid w:val="007D2490"/>
    <w:rsid w:val="007D3CF3"/>
    <w:rsid w:val="007D4E71"/>
    <w:rsid w:val="007D64E5"/>
    <w:rsid w:val="007D6C8F"/>
    <w:rsid w:val="007D7765"/>
    <w:rsid w:val="007D7875"/>
    <w:rsid w:val="007E19C8"/>
    <w:rsid w:val="007E20F0"/>
    <w:rsid w:val="007E44E4"/>
    <w:rsid w:val="007E6351"/>
    <w:rsid w:val="007E654B"/>
    <w:rsid w:val="007F051C"/>
    <w:rsid w:val="007F05F9"/>
    <w:rsid w:val="007F0DAC"/>
    <w:rsid w:val="007F449F"/>
    <w:rsid w:val="007F483E"/>
    <w:rsid w:val="007F4E7E"/>
    <w:rsid w:val="007F5296"/>
    <w:rsid w:val="007F5710"/>
    <w:rsid w:val="007F67CF"/>
    <w:rsid w:val="007F7383"/>
    <w:rsid w:val="0080044F"/>
    <w:rsid w:val="00801F01"/>
    <w:rsid w:val="00802335"/>
    <w:rsid w:val="00802666"/>
    <w:rsid w:val="0080390B"/>
    <w:rsid w:val="00805489"/>
    <w:rsid w:val="00805C71"/>
    <w:rsid w:val="00806963"/>
    <w:rsid w:val="00807099"/>
    <w:rsid w:val="00807AF4"/>
    <w:rsid w:val="008108E7"/>
    <w:rsid w:val="00810A77"/>
    <w:rsid w:val="00810FED"/>
    <w:rsid w:val="00812191"/>
    <w:rsid w:val="008150AB"/>
    <w:rsid w:val="008153E3"/>
    <w:rsid w:val="008167DB"/>
    <w:rsid w:val="0081784E"/>
    <w:rsid w:val="00821A2A"/>
    <w:rsid w:val="00822043"/>
    <w:rsid w:val="008223BC"/>
    <w:rsid w:val="00824CAC"/>
    <w:rsid w:val="00825260"/>
    <w:rsid w:val="00825D92"/>
    <w:rsid w:val="00827C95"/>
    <w:rsid w:val="00830791"/>
    <w:rsid w:val="00830A19"/>
    <w:rsid w:val="0083131E"/>
    <w:rsid w:val="00832FBB"/>
    <w:rsid w:val="00835E6A"/>
    <w:rsid w:val="00837B05"/>
    <w:rsid w:val="008404E6"/>
    <w:rsid w:val="00840F2E"/>
    <w:rsid w:val="00841565"/>
    <w:rsid w:val="008415F7"/>
    <w:rsid w:val="0084210A"/>
    <w:rsid w:val="00843D45"/>
    <w:rsid w:val="008442B3"/>
    <w:rsid w:val="008444BC"/>
    <w:rsid w:val="00845983"/>
    <w:rsid w:val="00847A5D"/>
    <w:rsid w:val="0085164C"/>
    <w:rsid w:val="008516E7"/>
    <w:rsid w:val="00854239"/>
    <w:rsid w:val="008542F4"/>
    <w:rsid w:val="00854786"/>
    <w:rsid w:val="00854FDF"/>
    <w:rsid w:val="00855898"/>
    <w:rsid w:val="00855FAB"/>
    <w:rsid w:val="00856BCE"/>
    <w:rsid w:val="00856D68"/>
    <w:rsid w:val="00857976"/>
    <w:rsid w:val="0086061D"/>
    <w:rsid w:val="00861754"/>
    <w:rsid w:val="00862609"/>
    <w:rsid w:val="0086367B"/>
    <w:rsid w:val="0086482B"/>
    <w:rsid w:val="0086531E"/>
    <w:rsid w:val="00865AF8"/>
    <w:rsid w:val="0086627D"/>
    <w:rsid w:val="00867D33"/>
    <w:rsid w:val="0087024B"/>
    <w:rsid w:val="008716DC"/>
    <w:rsid w:val="0087289E"/>
    <w:rsid w:val="0087332B"/>
    <w:rsid w:val="00873523"/>
    <w:rsid w:val="00873F55"/>
    <w:rsid w:val="00873FA1"/>
    <w:rsid w:val="00875521"/>
    <w:rsid w:val="008755C7"/>
    <w:rsid w:val="008772BB"/>
    <w:rsid w:val="00877703"/>
    <w:rsid w:val="00877B01"/>
    <w:rsid w:val="00881FE6"/>
    <w:rsid w:val="008829E5"/>
    <w:rsid w:val="008859B6"/>
    <w:rsid w:val="00890BF7"/>
    <w:rsid w:val="008919E5"/>
    <w:rsid w:val="00891AE0"/>
    <w:rsid w:val="00892216"/>
    <w:rsid w:val="00892EDA"/>
    <w:rsid w:val="00893269"/>
    <w:rsid w:val="00896448"/>
    <w:rsid w:val="00896E8E"/>
    <w:rsid w:val="008978AA"/>
    <w:rsid w:val="008A076B"/>
    <w:rsid w:val="008A2A8E"/>
    <w:rsid w:val="008A3518"/>
    <w:rsid w:val="008A3C30"/>
    <w:rsid w:val="008A4104"/>
    <w:rsid w:val="008A45A8"/>
    <w:rsid w:val="008A47C9"/>
    <w:rsid w:val="008A59A0"/>
    <w:rsid w:val="008A6361"/>
    <w:rsid w:val="008A65D0"/>
    <w:rsid w:val="008A67F1"/>
    <w:rsid w:val="008B0C30"/>
    <w:rsid w:val="008B0CA3"/>
    <w:rsid w:val="008B1070"/>
    <w:rsid w:val="008B2298"/>
    <w:rsid w:val="008B61A8"/>
    <w:rsid w:val="008B7046"/>
    <w:rsid w:val="008C0DEF"/>
    <w:rsid w:val="008C105F"/>
    <w:rsid w:val="008C1488"/>
    <w:rsid w:val="008C2197"/>
    <w:rsid w:val="008C2570"/>
    <w:rsid w:val="008C3AC6"/>
    <w:rsid w:val="008C4ADA"/>
    <w:rsid w:val="008C4DC7"/>
    <w:rsid w:val="008C5254"/>
    <w:rsid w:val="008C650C"/>
    <w:rsid w:val="008C76FB"/>
    <w:rsid w:val="008D04C0"/>
    <w:rsid w:val="008D0BF2"/>
    <w:rsid w:val="008D0D04"/>
    <w:rsid w:val="008D1289"/>
    <w:rsid w:val="008D2CDF"/>
    <w:rsid w:val="008D3F82"/>
    <w:rsid w:val="008D4631"/>
    <w:rsid w:val="008D4A45"/>
    <w:rsid w:val="008D5366"/>
    <w:rsid w:val="008D569A"/>
    <w:rsid w:val="008D630E"/>
    <w:rsid w:val="008D7B08"/>
    <w:rsid w:val="008E12A7"/>
    <w:rsid w:val="008E1476"/>
    <w:rsid w:val="008E28F8"/>
    <w:rsid w:val="008E4990"/>
    <w:rsid w:val="008E4A67"/>
    <w:rsid w:val="008E4FEF"/>
    <w:rsid w:val="008F2C68"/>
    <w:rsid w:val="008F3696"/>
    <w:rsid w:val="008F3D45"/>
    <w:rsid w:val="008F5721"/>
    <w:rsid w:val="008F59C1"/>
    <w:rsid w:val="008F6E78"/>
    <w:rsid w:val="008F7330"/>
    <w:rsid w:val="008F7389"/>
    <w:rsid w:val="008F7B09"/>
    <w:rsid w:val="009008D3"/>
    <w:rsid w:val="00902E58"/>
    <w:rsid w:val="00907E6F"/>
    <w:rsid w:val="00910B2E"/>
    <w:rsid w:val="00911010"/>
    <w:rsid w:val="0091208D"/>
    <w:rsid w:val="009123CB"/>
    <w:rsid w:val="00912ADC"/>
    <w:rsid w:val="009131DF"/>
    <w:rsid w:val="009145A3"/>
    <w:rsid w:val="00915752"/>
    <w:rsid w:val="00922464"/>
    <w:rsid w:val="00922C25"/>
    <w:rsid w:val="00923456"/>
    <w:rsid w:val="0092359B"/>
    <w:rsid w:val="00924DA4"/>
    <w:rsid w:val="00925F7D"/>
    <w:rsid w:val="00926788"/>
    <w:rsid w:val="00933FD4"/>
    <w:rsid w:val="00935602"/>
    <w:rsid w:val="00935890"/>
    <w:rsid w:val="00942FE4"/>
    <w:rsid w:val="00943DC5"/>
    <w:rsid w:val="009448C9"/>
    <w:rsid w:val="00945AF1"/>
    <w:rsid w:val="00946389"/>
    <w:rsid w:val="00947ED6"/>
    <w:rsid w:val="009511F0"/>
    <w:rsid w:val="009515FB"/>
    <w:rsid w:val="00952939"/>
    <w:rsid w:val="00952A55"/>
    <w:rsid w:val="00953449"/>
    <w:rsid w:val="009545F8"/>
    <w:rsid w:val="00957458"/>
    <w:rsid w:val="00957B86"/>
    <w:rsid w:val="00963C77"/>
    <w:rsid w:val="009647BB"/>
    <w:rsid w:val="00964E73"/>
    <w:rsid w:val="00964EAE"/>
    <w:rsid w:val="0096566F"/>
    <w:rsid w:val="00967644"/>
    <w:rsid w:val="00970847"/>
    <w:rsid w:val="0097106B"/>
    <w:rsid w:val="00971338"/>
    <w:rsid w:val="00972272"/>
    <w:rsid w:val="009729FD"/>
    <w:rsid w:val="00972A69"/>
    <w:rsid w:val="009740D7"/>
    <w:rsid w:val="009744C2"/>
    <w:rsid w:val="00974500"/>
    <w:rsid w:val="00974636"/>
    <w:rsid w:val="009751F6"/>
    <w:rsid w:val="00975C90"/>
    <w:rsid w:val="00975DC0"/>
    <w:rsid w:val="009766AD"/>
    <w:rsid w:val="00976D26"/>
    <w:rsid w:val="0098054E"/>
    <w:rsid w:val="00980ABB"/>
    <w:rsid w:val="00980FF1"/>
    <w:rsid w:val="00982287"/>
    <w:rsid w:val="009848DE"/>
    <w:rsid w:val="00991309"/>
    <w:rsid w:val="00992D57"/>
    <w:rsid w:val="00993B1C"/>
    <w:rsid w:val="00995336"/>
    <w:rsid w:val="00995FDB"/>
    <w:rsid w:val="00997CA1"/>
    <w:rsid w:val="009A1204"/>
    <w:rsid w:val="009A19FA"/>
    <w:rsid w:val="009A3028"/>
    <w:rsid w:val="009A3944"/>
    <w:rsid w:val="009A39FE"/>
    <w:rsid w:val="009A57DB"/>
    <w:rsid w:val="009A773C"/>
    <w:rsid w:val="009A7FAB"/>
    <w:rsid w:val="009B193F"/>
    <w:rsid w:val="009B1E04"/>
    <w:rsid w:val="009B2BE9"/>
    <w:rsid w:val="009B5E5E"/>
    <w:rsid w:val="009C1BDA"/>
    <w:rsid w:val="009C1DBD"/>
    <w:rsid w:val="009C52E3"/>
    <w:rsid w:val="009C58C0"/>
    <w:rsid w:val="009C68B1"/>
    <w:rsid w:val="009C6E7A"/>
    <w:rsid w:val="009D2690"/>
    <w:rsid w:val="009D375A"/>
    <w:rsid w:val="009D4D31"/>
    <w:rsid w:val="009D50E1"/>
    <w:rsid w:val="009D7046"/>
    <w:rsid w:val="009D7136"/>
    <w:rsid w:val="009E22FB"/>
    <w:rsid w:val="009E546F"/>
    <w:rsid w:val="009E58AD"/>
    <w:rsid w:val="009E64BA"/>
    <w:rsid w:val="009E75C2"/>
    <w:rsid w:val="009E7AF8"/>
    <w:rsid w:val="009F05C0"/>
    <w:rsid w:val="009F0959"/>
    <w:rsid w:val="009F116C"/>
    <w:rsid w:val="009F1C76"/>
    <w:rsid w:val="009F27B7"/>
    <w:rsid w:val="009F2A68"/>
    <w:rsid w:val="009F640A"/>
    <w:rsid w:val="009F65B5"/>
    <w:rsid w:val="009F75D1"/>
    <w:rsid w:val="009F7F85"/>
    <w:rsid w:val="00A01EE0"/>
    <w:rsid w:val="00A03464"/>
    <w:rsid w:val="00A03EF1"/>
    <w:rsid w:val="00A05CE4"/>
    <w:rsid w:val="00A061E2"/>
    <w:rsid w:val="00A12166"/>
    <w:rsid w:val="00A14DEE"/>
    <w:rsid w:val="00A15F8B"/>
    <w:rsid w:val="00A16DC3"/>
    <w:rsid w:val="00A17DB2"/>
    <w:rsid w:val="00A20063"/>
    <w:rsid w:val="00A20BF2"/>
    <w:rsid w:val="00A211A6"/>
    <w:rsid w:val="00A21F87"/>
    <w:rsid w:val="00A22AB8"/>
    <w:rsid w:val="00A22CC2"/>
    <w:rsid w:val="00A230B1"/>
    <w:rsid w:val="00A232EB"/>
    <w:rsid w:val="00A24229"/>
    <w:rsid w:val="00A24A93"/>
    <w:rsid w:val="00A25365"/>
    <w:rsid w:val="00A27BA6"/>
    <w:rsid w:val="00A305B3"/>
    <w:rsid w:val="00A31ED4"/>
    <w:rsid w:val="00A31F3F"/>
    <w:rsid w:val="00A32079"/>
    <w:rsid w:val="00A32FB9"/>
    <w:rsid w:val="00A33960"/>
    <w:rsid w:val="00A35968"/>
    <w:rsid w:val="00A35C39"/>
    <w:rsid w:val="00A362D4"/>
    <w:rsid w:val="00A42450"/>
    <w:rsid w:val="00A44699"/>
    <w:rsid w:val="00A44BCB"/>
    <w:rsid w:val="00A4538C"/>
    <w:rsid w:val="00A466CC"/>
    <w:rsid w:val="00A46DBD"/>
    <w:rsid w:val="00A46FDF"/>
    <w:rsid w:val="00A479C7"/>
    <w:rsid w:val="00A50B06"/>
    <w:rsid w:val="00A50CE7"/>
    <w:rsid w:val="00A514C9"/>
    <w:rsid w:val="00A545D3"/>
    <w:rsid w:val="00A60775"/>
    <w:rsid w:val="00A613CE"/>
    <w:rsid w:val="00A6203B"/>
    <w:rsid w:val="00A62764"/>
    <w:rsid w:val="00A62900"/>
    <w:rsid w:val="00A64CE5"/>
    <w:rsid w:val="00A64EB7"/>
    <w:rsid w:val="00A65DB1"/>
    <w:rsid w:val="00A664E9"/>
    <w:rsid w:val="00A66AFB"/>
    <w:rsid w:val="00A6754E"/>
    <w:rsid w:val="00A7012E"/>
    <w:rsid w:val="00A7180C"/>
    <w:rsid w:val="00A7283F"/>
    <w:rsid w:val="00A7523A"/>
    <w:rsid w:val="00A76387"/>
    <w:rsid w:val="00A76695"/>
    <w:rsid w:val="00A766FE"/>
    <w:rsid w:val="00A77073"/>
    <w:rsid w:val="00A77BD7"/>
    <w:rsid w:val="00A77E4A"/>
    <w:rsid w:val="00A81181"/>
    <w:rsid w:val="00A82166"/>
    <w:rsid w:val="00A83F4E"/>
    <w:rsid w:val="00A8457C"/>
    <w:rsid w:val="00A86511"/>
    <w:rsid w:val="00A866B5"/>
    <w:rsid w:val="00A90939"/>
    <w:rsid w:val="00A96753"/>
    <w:rsid w:val="00AA0CA6"/>
    <w:rsid w:val="00AA1277"/>
    <w:rsid w:val="00AA3375"/>
    <w:rsid w:val="00AA36A4"/>
    <w:rsid w:val="00AA37EB"/>
    <w:rsid w:val="00AA3A36"/>
    <w:rsid w:val="00AA3C9A"/>
    <w:rsid w:val="00AA58DF"/>
    <w:rsid w:val="00AA5CFC"/>
    <w:rsid w:val="00AA5D0F"/>
    <w:rsid w:val="00AB0B4B"/>
    <w:rsid w:val="00AB20CD"/>
    <w:rsid w:val="00AB449B"/>
    <w:rsid w:val="00AB5221"/>
    <w:rsid w:val="00AB5A9B"/>
    <w:rsid w:val="00AB5C5D"/>
    <w:rsid w:val="00AC02DF"/>
    <w:rsid w:val="00AC0933"/>
    <w:rsid w:val="00AC2AB2"/>
    <w:rsid w:val="00AC2FEF"/>
    <w:rsid w:val="00AC4EE5"/>
    <w:rsid w:val="00AC5BBC"/>
    <w:rsid w:val="00AC6488"/>
    <w:rsid w:val="00AC7B70"/>
    <w:rsid w:val="00AD029D"/>
    <w:rsid w:val="00AD07B7"/>
    <w:rsid w:val="00AD07C5"/>
    <w:rsid w:val="00AD15AA"/>
    <w:rsid w:val="00AD1BC9"/>
    <w:rsid w:val="00AD526D"/>
    <w:rsid w:val="00AD5371"/>
    <w:rsid w:val="00AD7828"/>
    <w:rsid w:val="00AE04FA"/>
    <w:rsid w:val="00AE10A9"/>
    <w:rsid w:val="00AE1766"/>
    <w:rsid w:val="00AE1AD4"/>
    <w:rsid w:val="00AE5549"/>
    <w:rsid w:val="00AE5ED7"/>
    <w:rsid w:val="00AE641C"/>
    <w:rsid w:val="00AE6781"/>
    <w:rsid w:val="00AE725C"/>
    <w:rsid w:val="00AE73BF"/>
    <w:rsid w:val="00AF2919"/>
    <w:rsid w:val="00AF29D1"/>
    <w:rsid w:val="00AF2B62"/>
    <w:rsid w:val="00AF41B4"/>
    <w:rsid w:val="00AF53EA"/>
    <w:rsid w:val="00AF5865"/>
    <w:rsid w:val="00AF6C94"/>
    <w:rsid w:val="00B01887"/>
    <w:rsid w:val="00B02D8D"/>
    <w:rsid w:val="00B03081"/>
    <w:rsid w:val="00B031F5"/>
    <w:rsid w:val="00B03269"/>
    <w:rsid w:val="00B03A86"/>
    <w:rsid w:val="00B05031"/>
    <w:rsid w:val="00B1038C"/>
    <w:rsid w:val="00B117DB"/>
    <w:rsid w:val="00B1263C"/>
    <w:rsid w:val="00B128D1"/>
    <w:rsid w:val="00B13BEE"/>
    <w:rsid w:val="00B1592F"/>
    <w:rsid w:val="00B159D9"/>
    <w:rsid w:val="00B177BA"/>
    <w:rsid w:val="00B21387"/>
    <w:rsid w:val="00B221DE"/>
    <w:rsid w:val="00B226D3"/>
    <w:rsid w:val="00B234DE"/>
    <w:rsid w:val="00B23884"/>
    <w:rsid w:val="00B23A32"/>
    <w:rsid w:val="00B25A66"/>
    <w:rsid w:val="00B25BD3"/>
    <w:rsid w:val="00B26197"/>
    <w:rsid w:val="00B3072A"/>
    <w:rsid w:val="00B31EBF"/>
    <w:rsid w:val="00B3321A"/>
    <w:rsid w:val="00B37378"/>
    <w:rsid w:val="00B40DC3"/>
    <w:rsid w:val="00B41361"/>
    <w:rsid w:val="00B42714"/>
    <w:rsid w:val="00B42BE6"/>
    <w:rsid w:val="00B434E0"/>
    <w:rsid w:val="00B434F1"/>
    <w:rsid w:val="00B44BEE"/>
    <w:rsid w:val="00B453F1"/>
    <w:rsid w:val="00B4640E"/>
    <w:rsid w:val="00B46949"/>
    <w:rsid w:val="00B475DB"/>
    <w:rsid w:val="00B50945"/>
    <w:rsid w:val="00B50C27"/>
    <w:rsid w:val="00B50F36"/>
    <w:rsid w:val="00B512ED"/>
    <w:rsid w:val="00B51CA3"/>
    <w:rsid w:val="00B53ECD"/>
    <w:rsid w:val="00B55838"/>
    <w:rsid w:val="00B558B6"/>
    <w:rsid w:val="00B55E0F"/>
    <w:rsid w:val="00B55E28"/>
    <w:rsid w:val="00B5633D"/>
    <w:rsid w:val="00B56DEC"/>
    <w:rsid w:val="00B57037"/>
    <w:rsid w:val="00B57A5F"/>
    <w:rsid w:val="00B57AB7"/>
    <w:rsid w:val="00B60355"/>
    <w:rsid w:val="00B608B8"/>
    <w:rsid w:val="00B62DDD"/>
    <w:rsid w:val="00B64573"/>
    <w:rsid w:val="00B65BDA"/>
    <w:rsid w:val="00B6765F"/>
    <w:rsid w:val="00B744AC"/>
    <w:rsid w:val="00B75EE3"/>
    <w:rsid w:val="00B76101"/>
    <w:rsid w:val="00B807F5"/>
    <w:rsid w:val="00B80FCF"/>
    <w:rsid w:val="00B822B1"/>
    <w:rsid w:val="00B8268E"/>
    <w:rsid w:val="00B828F9"/>
    <w:rsid w:val="00B82DFE"/>
    <w:rsid w:val="00B83256"/>
    <w:rsid w:val="00B83D55"/>
    <w:rsid w:val="00B83FDF"/>
    <w:rsid w:val="00B84FAB"/>
    <w:rsid w:val="00B87958"/>
    <w:rsid w:val="00B90457"/>
    <w:rsid w:val="00B908D8"/>
    <w:rsid w:val="00B94368"/>
    <w:rsid w:val="00B9453B"/>
    <w:rsid w:val="00B94DCC"/>
    <w:rsid w:val="00B96C24"/>
    <w:rsid w:val="00B96C49"/>
    <w:rsid w:val="00B97534"/>
    <w:rsid w:val="00B979B0"/>
    <w:rsid w:val="00B97D6D"/>
    <w:rsid w:val="00BA34D4"/>
    <w:rsid w:val="00BA46C1"/>
    <w:rsid w:val="00BA6456"/>
    <w:rsid w:val="00BA649F"/>
    <w:rsid w:val="00BA68A8"/>
    <w:rsid w:val="00BB087F"/>
    <w:rsid w:val="00BB2005"/>
    <w:rsid w:val="00BB3572"/>
    <w:rsid w:val="00BB471F"/>
    <w:rsid w:val="00BB4B62"/>
    <w:rsid w:val="00BB5548"/>
    <w:rsid w:val="00BB5681"/>
    <w:rsid w:val="00BB577D"/>
    <w:rsid w:val="00BB7DE5"/>
    <w:rsid w:val="00BB7EF5"/>
    <w:rsid w:val="00BC0597"/>
    <w:rsid w:val="00BC076F"/>
    <w:rsid w:val="00BC0B6F"/>
    <w:rsid w:val="00BC0BC4"/>
    <w:rsid w:val="00BC1716"/>
    <w:rsid w:val="00BC2AA1"/>
    <w:rsid w:val="00BC5284"/>
    <w:rsid w:val="00BC5BAE"/>
    <w:rsid w:val="00BC796E"/>
    <w:rsid w:val="00BD1302"/>
    <w:rsid w:val="00BD151E"/>
    <w:rsid w:val="00BD2C18"/>
    <w:rsid w:val="00BD36A8"/>
    <w:rsid w:val="00BD4FED"/>
    <w:rsid w:val="00BD5F0F"/>
    <w:rsid w:val="00BE0382"/>
    <w:rsid w:val="00BE0493"/>
    <w:rsid w:val="00BE2F5A"/>
    <w:rsid w:val="00BE5E3F"/>
    <w:rsid w:val="00BE6136"/>
    <w:rsid w:val="00BF0225"/>
    <w:rsid w:val="00BF0F23"/>
    <w:rsid w:val="00BF15AF"/>
    <w:rsid w:val="00BF1938"/>
    <w:rsid w:val="00BF2BE9"/>
    <w:rsid w:val="00BF448D"/>
    <w:rsid w:val="00BF4643"/>
    <w:rsid w:val="00BF46A8"/>
    <w:rsid w:val="00BF5119"/>
    <w:rsid w:val="00BF5FC8"/>
    <w:rsid w:val="00C00BB9"/>
    <w:rsid w:val="00C00D85"/>
    <w:rsid w:val="00C03923"/>
    <w:rsid w:val="00C03E7F"/>
    <w:rsid w:val="00C03F66"/>
    <w:rsid w:val="00C05E3C"/>
    <w:rsid w:val="00C06D4C"/>
    <w:rsid w:val="00C07522"/>
    <w:rsid w:val="00C07C89"/>
    <w:rsid w:val="00C07F03"/>
    <w:rsid w:val="00C103D7"/>
    <w:rsid w:val="00C115C2"/>
    <w:rsid w:val="00C1188B"/>
    <w:rsid w:val="00C11EFF"/>
    <w:rsid w:val="00C12C73"/>
    <w:rsid w:val="00C14069"/>
    <w:rsid w:val="00C14FF8"/>
    <w:rsid w:val="00C15516"/>
    <w:rsid w:val="00C16389"/>
    <w:rsid w:val="00C16753"/>
    <w:rsid w:val="00C16983"/>
    <w:rsid w:val="00C169EB"/>
    <w:rsid w:val="00C16DD5"/>
    <w:rsid w:val="00C17314"/>
    <w:rsid w:val="00C17991"/>
    <w:rsid w:val="00C208D4"/>
    <w:rsid w:val="00C20E6B"/>
    <w:rsid w:val="00C22611"/>
    <w:rsid w:val="00C22EED"/>
    <w:rsid w:val="00C235E8"/>
    <w:rsid w:val="00C244A1"/>
    <w:rsid w:val="00C24DDE"/>
    <w:rsid w:val="00C250D6"/>
    <w:rsid w:val="00C25390"/>
    <w:rsid w:val="00C26B5F"/>
    <w:rsid w:val="00C27222"/>
    <w:rsid w:val="00C322E5"/>
    <w:rsid w:val="00C34739"/>
    <w:rsid w:val="00C3477F"/>
    <w:rsid w:val="00C3686D"/>
    <w:rsid w:val="00C37682"/>
    <w:rsid w:val="00C37DF6"/>
    <w:rsid w:val="00C37E94"/>
    <w:rsid w:val="00C424A1"/>
    <w:rsid w:val="00C42DFF"/>
    <w:rsid w:val="00C43016"/>
    <w:rsid w:val="00C457A0"/>
    <w:rsid w:val="00C45C55"/>
    <w:rsid w:val="00C46E3F"/>
    <w:rsid w:val="00C473C1"/>
    <w:rsid w:val="00C47B64"/>
    <w:rsid w:val="00C52FF7"/>
    <w:rsid w:val="00C548FE"/>
    <w:rsid w:val="00C564E2"/>
    <w:rsid w:val="00C56B46"/>
    <w:rsid w:val="00C57FB6"/>
    <w:rsid w:val="00C6145F"/>
    <w:rsid w:val="00C63110"/>
    <w:rsid w:val="00C63826"/>
    <w:rsid w:val="00C65050"/>
    <w:rsid w:val="00C65148"/>
    <w:rsid w:val="00C6555B"/>
    <w:rsid w:val="00C656EF"/>
    <w:rsid w:val="00C65832"/>
    <w:rsid w:val="00C65EB1"/>
    <w:rsid w:val="00C672EB"/>
    <w:rsid w:val="00C70E88"/>
    <w:rsid w:val="00C7127D"/>
    <w:rsid w:val="00C72267"/>
    <w:rsid w:val="00C7385D"/>
    <w:rsid w:val="00C75F80"/>
    <w:rsid w:val="00C776B7"/>
    <w:rsid w:val="00C81156"/>
    <w:rsid w:val="00C8183D"/>
    <w:rsid w:val="00C82774"/>
    <w:rsid w:val="00C82FB6"/>
    <w:rsid w:val="00C83CBB"/>
    <w:rsid w:val="00C83E8D"/>
    <w:rsid w:val="00C84181"/>
    <w:rsid w:val="00C84590"/>
    <w:rsid w:val="00C8623D"/>
    <w:rsid w:val="00C90321"/>
    <w:rsid w:val="00C90B03"/>
    <w:rsid w:val="00C92A3C"/>
    <w:rsid w:val="00C92C21"/>
    <w:rsid w:val="00C9402F"/>
    <w:rsid w:val="00C950A7"/>
    <w:rsid w:val="00C95513"/>
    <w:rsid w:val="00C9610D"/>
    <w:rsid w:val="00C9620F"/>
    <w:rsid w:val="00C965CF"/>
    <w:rsid w:val="00C97ACD"/>
    <w:rsid w:val="00CA0881"/>
    <w:rsid w:val="00CA0DCC"/>
    <w:rsid w:val="00CA1BCB"/>
    <w:rsid w:val="00CA2187"/>
    <w:rsid w:val="00CA2535"/>
    <w:rsid w:val="00CA33F4"/>
    <w:rsid w:val="00CA3694"/>
    <w:rsid w:val="00CA490D"/>
    <w:rsid w:val="00CA630A"/>
    <w:rsid w:val="00CA6B6B"/>
    <w:rsid w:val="00CA6DF8"/>
    <w:rsid w:val="00CA7019"/>
    <w:rsid w:val="00CB1A25"/>
    <w:rsid w:val="00CB372F"/>
    <w:rsid w:val="00CB46BF"/>
    <w:rsid w:val="00CB7045"/>
    <w:rsid w:val="00CB77F7"/>
    <w:rsid w:val="00CC183F"/>
    <w:rsid w:val="00CC21C3"/>
    <w:rsid w:val="00CC429A"/>
    <w:rsid w:val="00CC5E33"/>
    <w:rsid w:val="00CC7F31"/>
    <w:rsid w:val="00CD26F9"/>
    <w:rsid w:val="00CD2B2C"/>
    <w:rsid w:val="00CD48D5"/>
    <w:rsid w:val="00CD6C0B"/>
    <w:rsid w:val="00CD6F9E"/>
    <w:rsid w:val="00CE0483"/>
    <w:rsid w:val="00CE0A44"/>
    <w:rsid w:val="00CE28F5"/>
    <w:rsid w:val="00CE3268"/>
    <w:rsid w:val="00CE338D"/>
    <w:rsid w:val="00CE4956"/>
    <w:rsid w:val="00CE6B81"/>
    <w:rsid w:val="00CE71EB"/>
    <w:rsid w:val="00CF0283"/>
    <w:rsid w:val="00CF0305"/>
    <w:rsid w:val="00CF045A"/>
    <w:rsid w:val="00CF1019"/>
    <w:rsid w:val="00CF1121"/>
    <w:rsid w:val="00CF1181"/>
    <w:rsid w:val="00CF1A23"/>
    <w:rsid w:val="00CF1ADA"/>
    <w:rsid w:val="00CF1AF3"/>
    <w:rsid w:val="00CF29FA"/>
    <w:rsid w:val="00CF32F7"/>
    <w:rsid w:val="00CF3D86"/>
    <w:rsid w:val="00CF5E73"/>
    <w:rsid w:val="00CF7C82"/>
    <w:rsid w:val="00D01957"/>
    <w:rsid w:val="00D02AA5"/>
    <w:rsid w:val="00D031FA"/>
    <w:rsid w:val="00D04373"/>
    <w:rsid w:val="00D04387"/>
    <w:rsid w:val="00D0514D"/>
    <w:rsid w:val="00D05E41"/>
    <w:rsid w:val="00D0617B"/>
    <w:rsid w:val="00D0648A"/>
    <w:rsid w:val="00D06A77"/>
    <w:rsid w:val="00D11D59"/>
    <w:rsid w:val="00D1557C"/>
    <w:rsid w:val="00D15A01"/>
    <w:rsid w:val="00D17504"/>
    <w:rsid w:val="00D20A9A"/>
    <w:rsid w:val="00D20AEE"/>
    <w:rsid w:val="00D2152C"/>
    <w:rsid w:val="00D21864"/>
    <w:rsid w:val="00D22444"/>
    <w:rsid w:val="00D22A39"/>
    <w:rsid w:val="00D25721"/>
    <w:rsid w:val="00D265AE"/>
    <w:rsid w:val="00D31FE3"/>
    <w:rsid w:val="00D32ED8"/>
    <w:rsid w:val="00D34102"/>
    <w:rsid w:val="00D34326"/>
    <w:rsid w:val="00D34F3A"/>
    <w:rsid w:val="00D36E65"/>
    <w:rsid w:val="00D4539D"/>
    <w:rsid w:val="00D464AA"/>
    <w:rsid w:val="00D46837"/>
    <w:rsid w:val="00D47CF8"/>
    <w:rsid w:val="00D51B22"/>
    <w:rsid w:val="00D51C74"/>
    <w:rsid w:val="00D51CD3"/>
    <w:rsid w:val="00D54D9D"/>
    <w:rsid w:val="00D54ED1"/>
    <w:rsid w:val="00D556CA"/>
    <w:rsid w:val="00D55D36"/>
    <w:rsid w:val="00D57F6E"/>
    <w:rsid w:val="00D6024C"/>
    <w:rsid w:val="00D6259B"/>
    <w:rsid w:val="00D62D8E"/>
    <w:rsid w:val="00D63135"/>
    <w:rsid w:val="00D6318E"/>
    <w:rsid w:val="00D63B1B"/>
    <w:rsid w:val="00D64225"/>
    <w:rsid w:val="00D65359"/>
    <w:rsid w:val="00D70DD2"/>
    <w:rsid w:val="00D71215"/>
    <w:rsid w:val="00D72686"/>
    <w:rsid w:val="00D72B2C"/>
    <w:rsid w:val="00D73B24"/>
    <w:rsid w:val="00D748F9"/>
    <w:rsid w:val="00D74DA9"/>
    <w:rsid w:val="00D755CF"/>
    <w:rsid w:val="00D7563A"/>
    <w:rsid w:val="00D76564"/>
    <w:rsid w:val="00D76F87"/>
    <w:rsid w:val="00D77A3E"/>
    <w:rsid w:val="00D801DD"/>
    <w:rsid w:val="00D803F7"/>
    <w:rsid w:val="00D809C3"/>
    <w:rsid w:val="00D81F3C"/>
    <w:rsid w:val="00D82B09"/>
    <w:rsid w:val="00D84AC9"/>
    <w:rsid w:val="00D85187"/>
    <w:rsid w:val="00D85C0B"/>
    <w:rsid w:val="00D8618B"/>
    <w:rsid w:val="00D90335"/>
    <w:rsid w:val="00D911E7"/>
    <w:rsid w:val="00D91205"/>
    <w:rsid w:val="00D91E3B"/>
    <w:rsid w:val="00D92DB5"/>
    <w:rsid w:val="00D93E12"/>
    <w:rsid w:val="00D93E65"/>
    <w:rsid w:val="00D94218"/>
    <w:rsid w:val="00D947E6"/>
    <w:rsid w:val="00D948A8"/>
    <w:rsid w:val="00D967F5"/>
    <w:rsid w:val="00D979C2"/>
    <w:rsid w:val="00DA007F"/>
    <w:rsid w:val="00DA19CA"/>
    <w:rsid w:val="00DA46D7"/>
    <w:rsid w:val="00DA5254"/>
    <w:rsid w:val="00DA5F1A"/>
    <w:rsid w:val="00DA74AF"/>
    <w:rsid w:val="00DB0356"/>
    <w:rsid w:val="00DB088D"/>
    <w:rsid w:val="00DB1D4B"/>
    <w:rsid w:val="00DB3662"/>
    <w:rsid w:val="00DB3DC2"/>
    <w:rsid w:val="00DB4BD0"/>
    <w:rsid w:val="00DB63B3"/>
    <w:rsid w:val="00DC040D"/>
    <w:rsid w:val="00DC18A7"/>
    <w:rsid w:val="00DC2C9B"/>
    <w:rsid w:val="00DC3542"/>
    <w:rsid w:val="00DC448B"/>
    <w:rsid w:val="00DC5A55"/>
    <w:rsid w:val="00DC62D5"/>
    <w:rsid w:val="00DC65DC"/>
    <w:rsid w:val="00DC6954"/>
    <w:rsid w:val="00DC6BCB"/>
    <w:rsid w:val="00DC6BE6"/>
    <w:rsid w:val="00DD0693"/>
    <w:rsid w:val="00DD0E60"/>
    <w:rsid w:val="00DD33A9"/>
    <w:rsid w:val="00DD5CC7"/>
    <w:rsid w:val="00DD5F35"/>
    <w:rsid w:val="00DD74E4"/>
    <w:rsid w:val="00DD762F"/>
    <w:rsid w:val="00DE0DAF"/>
    <w:rsid w:val="00DE1785"/>
    <w:rsid w:val="00DE1F80"/>
    <w:rsid w:val="00DE26DA"/>
    <w:rsid w:val="00DE2D7F"/>
    <w:rsid w:val="00DE3ED8"/>
    <w:rsid w:val="00DE4146"/>
    <w:rsid w:val="00DE4843"/>
    <w:rsid w:val="00DE5091"/>
    <w:rsid w:val="00DF02C4"/>
    <w:rsid w:val="00DF16F5"/>
    <w:rsid w:val="00DF1A94"/>
    <w:rsid w:val="00DF1B8D"/>
    <w:rsid w:val="00DF2A2E"/>
    <w:rsid w:val="00DF2F88"/>
    <w:rsid w:val="00DF445C"/>
    <w:rsid w:val="00DF5016"/>
    <w:rsid w:val="00DF5231"/>
    <w:rsid w:val="00DF5843"/>
    <w:rsid w:val="00DF5CCE"/>
    <w:rsid w:val="00DF5DAC"/>
    <w:rsid w:val="00DF618D"/>
    <w:rsid w:val="00DF6386"/>
    <w:rsid w:val="00E00264"/>
    <w:rsid w:val="00E00566"/>
    <w:rsid w:val="00E00832"/>
    <w:rsid w:val="00E01C70"/>
    <w:rsid w:val="00E0265E"/>
    <w:rsid w:val="00E03338"/>
    <w:rsid w:val="00E03C26"/>
    <w:rsid w:val="00E04130"/>
    <w:rsid w:val="00E04179"/>
    <w:rsid w:val="00E04EB9"/>
    <w:rsid w:val="00E04FA1"/>
    <w:rsid w:val="00E05E8F"/>
    <w:rsid w:val="00E0604A"/>
    <w:rsid w:val="00E074F8"/>
    <w:rsid w:val="00E07AC2"/>
    <w:rsid w:val="00E10E0F"/>
    <w:rsid w:val="00E115F7"/>
    <w:rsid w:val="00E12E8E"/>
    <w:rsid w:val="00E1476F"/>
    <w:rsid w:val="00E16E95"/>
    <w:rsid w:val="00E17EA6"/>
    <w:rsid w:val="00E2249C"/>
    <w:rsid w:val="00E22BDC"/>
    <w:rsid w:val="00E25A84"/>
    <w:rsid w:val="00E25D73"/>
    <w:rsid w:val="00E27FC7"/>
    <w:rsid w:val="00E305F3"/>
    <w:rsid w:val="00E3102B"/>
    <w:rsid w:val="00E31762"/>
    <w:rsid w:val="00E31EED"/>
    <w:rsid w:val="00E330D8"/>
    <w:rsid w:val="00E33753"/>
    <w:rsid w:val="00E33E6D"/>
    <w:rsid w:val="00E379D3"/>
    <w:rsid w:val="00E4157F"/>
    <w:rsid w:val="00E42303"/>
    <w:rsid w:val="00E438E6"/>
    <w:rsid w:val="00E467C9"/>
    <w:rsid w:val="00E50BCE"/>
    <w:rsid w:val="00E52B41"/>
    <w:rsid w:val="00E54C2F"/>
    <w:rsid w:val="00E54D23"/>
    <w:rsid w:val="00E566B8"/>
    <w:rsid w:val="00E569A1"/>
    <w:rsid w:val="00E630C3"/>
    <w:rsid w:val="00E6411C"/>
    <w:rsid w:val="00E660DF"/>
    <w:rsid w:val="00E675DE"/>
    <w:rsid w:val="00E6789D"/>
    <w:rsid w:val="00E70633"/>
    <w:rsid w:val="00E70A2B"/>
    <w:rsid w:val="00E72384"/>
    <w:rsid w:val="00E74C48"/>
    <w:rsid w:val="00E74CB6"/>
    <w:rsid w:val="00E75DE1"/>
    <w:rsid w:val="00E775E6"/>
    <w:rsid w:val="00E77E7E"/>
    <w:rsid w:val="00E81A12"/>
    <w:rsid w:val="00E8204A"/>
    <w:rsid w:val="00E82B81"/>
    <w:rsid w:val="00E840AA"/>
    <w:rsid w:val="00E85586"/>
    <w:rsid w:val="00E85D9A"/>
    <w:rsid w:val="00E86B64"/>
    <w:rsid w:val="00E86EC2"/>
    <w:rsid w:val="00E903C2"/>
    <w:rsid w:val="00E90A30"/>
    <w:rsid w:val="00E932AF"/>
    <w:rsid w:val="00E947AE"/>
    <w:rsid w:val="00E97C24"/>
    <w:rsid w:val="00EA114B"/>
    <w:rsid w:val="00EA1DFD"/>
    <w:rsid w:val="00EA3EF3"/>
    <w:rsid w:val="00EA49D6"/>
    <w:rsid w:val="00EA6C4C"/>
    <w:rsid w:val="00EB1D13"/>
    <w:rsid w:val="00EB1FAB"/>
    <w:rsid w:val="00EB23D5"/>
    <w:rsid w:val="00EB2C5C"/>
    <w:rsid w:val="00EB3894"/>
    <w:rsid w:val="00EB40B6"/>
    <w:rsid w:val="00EB429A"/>
    <w:rsid w:val="00EB46C2"/>
    <w:rsid w:val="00EB701F"/>
    <w:rsid w:val="00EC0A74"/>
    <w:rsid w:val="00EC20F9"/>
    <w:rsid w:val="00EC2122"/>
    <w:rsid w:val="00EC2438"/>
    <w:rsid w:val="00EC2651"/>
    <w:rsid w:val="00EC3148"/>
    <w:rsid w:val="00EC38BA"/>
    <w:rsid w:val="00EC3F51"/>
    <w:rsid w:val="00EC6404"/>
    <w:rsid w:val="00EC679F"/>
    <w:rsid w:val="00EC6DE2"/>
    <w:rsid w:val="00EC6F39"/>
    <w:rsid w:val="00EC71BA"/>
    <w:rsid w:val="00ED0356"/>
    <w:rsid w:val="00ED0625"/>
    <w:rsid w:val="00ED1A7E"/>
    <w:rsid w:val="00ED21A1"/>
    <w:rsid w:val="00ED40A5"/>
    <w:rsid w:val="00ED45D1"/>
    <w:rsid w:val="00ED5134"/>
    <w:rsid w:val="00ED6D41"/>
    <w:rsid w:val="00ED734A"/>
    <w:rsid w:val="00EE00C4"/>
    <w:rsid w:val="00EE219D"/>
    <w:rsid w:val="00EE40C5"/>
    <w:rsid w:val="00EE509E"/>
    <w:rsid w:val="00EE65B3"/>
    <w:rsid w:val="00EE7796"/>
    <w:rsid w:val="00EE7FEF"/>
    <w:rsid w:val="00EF0244"/>
    <w:rsid w:val="00EF04C4"/>
    <w:rsid w:val="00EF089C"/>
    <w:rsid w:val="00EF12E6"/>
    <w:rsid w:val="00EF12F3"/>
    <w:rsid w:val="00EF1F41"/>
    <w:rsid w:val="00EF37C0"/>
    <w:rsid w:val="00EF494D"/>
    <w:rsid w:val="00EF4999"/>
    <w:rsid w:val="00EF55B3"/>
    <w:rsid w:val="00EF5C90"/>
    <w:rsid w:val="00F0097E"/>
    <w:rsid w:val="00F02853"/>
    <w:rsid w:val="00F02F93"/>
    <w:rsid w:val="00F03FBF"/>
    <w:rsid w:val="00F041CE"/>
    <w:rsid w:val="00F04F0E"/>
    <w:rsid w:val="00F059B8"/>
    <w:rsid w:val="00F065FB"/>
    <w:rsid w:val="00F07841"/>
    <w:rsid w:val="00F07D0D"/>
    <w:rsid w:val="00F10996"/>
    <w:rsid w:val="00F11302"/>
    <w:rsid w:val="00F12340"/>
    <w:rsid w:val="00F12843"/>
    <w:rsid w:val="00F1443C"/>
    <w:rsid w:val="00F1670E"/>
    <w:rsid w:val="00F16B21"/>
    <w:rsid w:val="00F16E89"/>
    <w:rsid w:val="00F17B3E"/>
    <w:rsid w:val="00F20224"/>
    <w:rsid w:val="00F205B1"/>
    <w:rsid w:val="00F20AE3"/>
    <w:rsid w:val="00F215AC"/>
    <w:rsid w:val="00F217D1"/>
    <w:rsid w:val="00F221EE"/>
    <w:rsid w:val="00F26EB5"/>
    <w:rsid w:val="00F3125D"/>
    <w:rsid w:val="00F318DF"/>
    <w:rsid w:val="00F31C4E"/>
    <w:rsid w:val="00F32EC8"/>
    <w:rsid w:val="00F337AE"/>
    <w:rsid w:val="00F3434C"/>
    <w:rsid w:val="00F346CC"/>
    <w:rsid w:val="00F35027"/>
    <w:rsid w:val="00F37D60"/>
    <w:rsid w:val="00F37E0D"/>
    <w:rsid w:val="00F40B40"/>
    <w:rsid w:val="00F40EAF"/>
    <w:rsid w:val="00F40F9C"/>
    <w:rsid w:val="00F41969"/>
    <w:rsid w:val="00F42096"/>
    <w:rsid w:val="00F42146"/>
    <w:rsid w:val="00F427F1"/>
    <w:rsid w:val="00F4291C"/>
    <w:rsid w:val="00F43412"/>
    <w:rsid w:val="00F442C9"/>
    <w:rsid w:val="00F44699"/>
    <w:rsid w:val="00F44D53"/>
    <w:rsid w:val="00F4689D"/>
    <w:rsid w:val="00F46F5E"/>
    <w:rsid w:val="00F47BE0"/>
    <w:rsid w:val="00F530FA"/>
    <w:rsid w:val="00F54DEB"/>
    <w:rsid w:val="00F55433"/>
    <w:rsid w:val="00F56744"/>
    <w:rsid w:val="00F57104"/>
    <w:rsid w:val="00F57135"/>
    <w:rsid w:val="00F62494"/>
    <w:rsid w:val="00F64AD3"/>
    <w:rsid w:val="00F64FE5"/>
    <w:rsid w:val="00F6504B"/>
    <w:rsid w:val="00F6518D"/>
    <w:rsid w:val="00F65799"/>
    <w:rsid w:val="00F67DAA"/>
    <w:rsid w:val="00F712AA"/>
    <w:rsid w:val="00F728AF"/>
    <w:rsid w:val="00F7399F"/>
    <w:rsid w:val="00F744B2"/>
    <w:rsid w:val="00F74900"/>
    <w:rsid w:val="00F75408"/>
    <w:rsid w:val="00F75F37"/>
    <w:rsid w:val="00F809E3"/>
    <w:rsid w:val="00F81EC2"/>
    <w:rsid w:val="00F8272D"/>
    <w:rsid w:val="00F82E25"/>
    <w:rsid w:val="00F85657"/>
    <w:rsid w:val="00F86E1C"/>
    <w:rsid w:val="00F87308"/>
    <w:rsid w:val="00F87A9D"/>
    <w:rsid w:val="00F919FF"/>
    <w:rsid w:val="00F92616"/>
    <w:rsid w:val="00F93305"/>
    <w:rsid w:val="00F95894"/>
    <w:rsid w:val="00F95C1A"/>
    <w:rsid w:val="00FA0EB8"/>
    <w:rsid w:val="00FA122D"/>
    <w:rsid w:val="00FA15C7"/>
    <w:rsid w:val="00FA6546"/>
    <w:rsid w:val="00FA7640"/>
    <w:rsid w:val="00FA7823"/>
    <w:rsid w:val="00FB003F"/>
    <w:rsid w:val="00FB0783"/>
    <w:rsid w:val="00FB236B"/>
    <w:rsid w:val="00FB28E6"/>
    <w:rsid w:val="00FB2B15"/>
    <w:rsid w:val="00FB2E54"/>
    <w:rsid w:val="00FB3E22"/>
    <w:rsid w:val="00FB61B5"/>
    <w:rsid w:val="00FB7650"/>
    <w:rsid w:val="00FB7BAA"/>
    <w:rsid w:val="00FC03AC"/>
    <w:rsid w:val="00FC06CE"/>
    <w:rsid w:val="00FC0AD6"/>
    <w:rsid w:val="00FC1E57"/>
    <w:rsid w:val="00FC2CD8"/>
    <w:rsid w:val="00FC434E"/>
    <w:rsid w:val="00FC6D6A"/>
    <w:rsid w:val="00FC75F1"/>
    <w:rsid w:val="00FC7873"/>
    <w:rsid w:val="00FD3EAF"/>
    <w:rsid w:val="00FD5285"/>
    <w:rsid w:val="00FD544B"/>
    <w:rsid w:val="00FD57E0"/>
    <w:rsid w:val="00FD6A56"/>
    <w:rsid w:val="00FE13B6"/>
    <w:rsid w:val="00FE140B"/>
    <w:rsid w:val="00FE1CC5"/>
    <w:rsid w:val="00FE3C52"/>
    <w:rsid w:val="00FE427A"/>
    <w:rsid w:val="00FE4B25"/>
    <w:rsid w:val="00FE5746"/>
    <w:rsid w:val="00FE5A3C"/>
    <w:rsid w:val="00FE7583"/>
    <w:rsid w:val="00FF0585"/>
    <w:rsid w:val="00FF10FA"/>
    <w:rsid w:val="00FF1AD4"/>
    <w:rsid w:val="00FF1CA8"/>
    <w:rsid w:val="00FF2A75"/>
    <w:rsid w:val="00FF4820"/>
    <w:rsid w:val="00FF4BF2"/>
    <w:rsid w:val="00FF53EC"/>
    <w:rsid w:val="00FF5D97"/>
    <w:rsid w:val="00FF6D0A"/>
    <w:rsid w:val="00FF7EC7"/>
    <w:rsid w:val="00FF7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D3F361"/>
  <w15:docId w15:val="{94A15715-CE3A-4C95-846F-53D71A91A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2636"/>
  </w:style>
  <w:style w:type="paragraph" w:styleId="Heading1">
    <w:name w:val="heading 1"/>
    <w:aliases w:val="H1"/>
    <w:next w:val="Normal"/>
    <w:link w:val="Heading1Char"/>
    <w:qFormat/>
    <w:rsid w:val="00A6754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366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2A47F0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6754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6754E"/>
    <w:pPr>
      <w:spacing w:before="120" w:after="180" w:line="240" w:lineRule="auto"/>
      <w:ind w:left="1701" w:hanging="1701"/>
      <w:outlineLvl w:val="4"/>
    </w:pPr>
    <w:rPr>
      <w:rFonts w:ascii="Arial" w:eastAsia="SimSun" w:hAnsi="Arial" w:cs="Times New Roman"/>
      <w:b w:val="0"/>
      <w:bCs w:val="0"/>
      <w:sz w:val="22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ext2">
    <w:name w:val="Doc-text2"/>
    <w:basedOn w:val="Normal"/>
    <w:link w:val="Doc-text2Char"/>
    <w:qFormat/>
    <w:rsid w:val="0087024B"/>
    <w:pPr>
      <w:tabs>
        <w:tab w:val="left" w:pos="1622"/>
      </w:tabs>
      <w:ind w:left="1622" w:hanging="363"/>
    </w:pPr>
    <w:rPr>
      <w:rFonts w:ascii="Arial" w:eastAsia="MS Mincho" w:hAnsi="Arial" w:cs="Times New Roman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87024B"/>
    <w:rPr>
      <w:rFonts w:ascii="Arial" w:eastAsia="MS Mincho" w:hAnsi="Arial" w:cs="Times New Roman"/>
      <w:sz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193336"/>
    <w:pPr>
      <w:ind w:left="720"/>
      <w:contextualSpacing/>
    </w:pPr>
  </w:style>
  <w:style w:type="character" w:customStyle="1" w:styleId="Heading1Char">
    <w:name w:val="Heading 1 Char"/>
    <w:aliases w:val="H1 Char"/>
    <w:basedOn w:val="DefaultParagraphFont"/>
    <w:link w:val="Heading1"/>
    <w:rsid w:val="00A6754E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6754E"/>
    <w:rPr>
      <w:rFonts w:ascii="Arial" w:eastAsia="SimSun" w:hAnsi="Arial" w:cs="Times New Roman"/>
      <w:sz w:val="22"/>
      <w:szCs w:val="20"/>
      <w:lang w:val="en-GB" w:eastAsia="en-US"/>
    </w:rPr>
  </w:style>
  <w:style w:type="character" w:styleId="Hyperlink">
    <w:name w:val="Hyperlink"/>
    <w:unhideWhenUsed/>
    <w:rsid w:val="00A6754E"/>
    <w:rPr>
      <w:color w:val="0000FF"/>
      <w:u w:val="single"/>
    </w:rPr>
  </w:style>
  <w:style w:type="character" w:customStyle="1" w:styleId="HeaderChar">
    <w:name w:val="Header Char"/>
    <w:aliases w:val="header odd Char"/>
    <w:basedOn w:val="DefaultParagraphFont"/>
    <w:link w:val="Header"/>
    <w:locked/>
    <w:rsid w:val="00A6754E"/>
    <w:rPr>
      <w:rFonts w:ascii="Arial" w:hAnsi="Arial" w:cs="Arial"/>
      <w:b/>
      <w:noProof/>
      <w:sz w:val="18"/>
      <w:lang w:eastAsia="ja-JP"/>
    </w:rPr>
  </w:style>
  <w:style w:type="paragraph" w:styleId="Header">
    <w:name w:val="header"/>
    <w:aliases w:val="header odd"/>
    <w:link w:val="HeaderChar"/>
    <w:unhideWhenUsed/>
    <w:rsid w:val="00A6754E"/>
    <w:pPr>
      <w:widowControl w:val="0"/>
      <w:overflowPunct w:val="0"/>
      <w:autoSpaceDE w:val="0"/>
      <w:autoSpaceDN w:val="0"/>
      <w:adjustRightInd w:val="0"/>
    </w:pPr>
    <w:rPr>
      <w:rFonts w:ascii="Arial" w:hAnsi="Arial" w:cs="Arial"/>
      <w:b/>
      <w:noProof/>
      <w:sz w:val="18"/>
      <w:lang w:eastAsia="ja-JP"/>
    </w:rPr>
  </w:style>
  <w:style w:type="character" w:customStyle="1" w:styleId="1">
    <w:name w:val="页眉 字符1"/>
    <w:basedOn w:val="DefaultParagraphFont"/>
    <w:uiPriority w:val="99"/>
    <w:semiHidden/>
    <w:rsid w:val="00A6754E"/>
    <w:rPr>
      <w:sz w:val="18"/>
      <w:szCs w:val="18"/>
    </w:rPr>
  </w:style>
  <w:style w:type="character" w:customStyle="1" w:styleId="NOChar">
    <w:name w:val="NO Char"/>
    <w:link w:val="NO"/>
    <w:qFormat/>
    <w:locked/>
    <w:rsid w:val="00A6754E"/>
    <w:rPr>
      <w:lang w:eastAsia="en-US"/>
    </w:rPr>
  </w:style>
  <w:style w:type="paragraph" w:customStyle="1" w:styleId="NO">
    <w:name w:val="NO"/>
    <w:basedOn w:val="Normal"/>
    <w:link w:val="NOChar"/>
    <w:qFormat/>
    <w:rsid w:val="00A6754E"/>
    <w:pPr>
      <w:keepLines/>
      <w:spacing w:after="180"/>
      <w:ind w:left="1135" w:hanging="851"/>
    </w:pPr>
    <w:rPr>
      <w:lang w:eastAsia="en-US"/>
    </w:rPr>
  </w:style>
  <w:style w:type="character" w:customStyle="1" w:styleId="B1Char1">
    <w:name w:val="B1 Char1"/>
    <w:link w:val="B1"/>
    <w:qFormat/>
    <w:locked/>
    <w:rsid w:val="00A6754E"/>
    <w:rPr>
      <w:lang w:eastAsia="en-US"/>
    </w:rPr>
  </w:style>
  <w:style w:type="paragraph" w:customStyle="1" w:styleId="B1">
    <w:name w:val="B1"/>
    <w:basedOn w:val="Normal"/>
    <w:link w:val="B1Char1"/>
    <w:qFormat/>
    <w:rsid w:val="00A6754E"/>
    <w:pPr>
      <w:spacing w:after="180"/>
      <w:ind w:left="568" w:hanging="284"/>
    </w:pPr>
    <w:rPr>
      <w:lang w:eastAsia="en-US"/>
    </w:rPr>
  </w:style>
  <w:style w:type="character" w:customStyle="1" w:styleId="B2Char">
    <w:name w:val="B2 Char"/>
    <w:link w:val="B2"/>
    <w:qFormat/>
    <w:locked/>
    <w:rsid w:val="00A6754E"/>
    <w:rPr>
      <w:lang w:eastAsia="en-US"/>
    </w:rPr>
  </w:style>
  <w:style w:type="paragraph" w:customStyle="1" w:styleId="B2">
    <w:name w:val="B2"/>
    <w:basedOn w:val="Normal"/>
    <w:link w:val="B2Char"/>
    <w:qFormat/>
    <w:rsid w:val="00A6754E"/>
    <w:pPr>
      <w:spacing w:after="180"/>
      <w:ind w:left="851" w:hanging="284"/>
    </w:pPr>
    <w:rPr>
      <w:lang w:eastAsia="en-US"/>
    </w:rPr>
  </w:style>
  <w:style w:type="paragraph" w:customStyle="1" w:styleId="CRCoverPage">
    <w:name w:val="CR Cover Page"/>
    <w:rsid w:val="00A6754E"/>
    <w:pPr>
      <w:spacing w:after="120"/>
    </w:pPr>
    <w:rPr>
      <w:rFonts w:ascii="Arial" w:eastAsia="MS Mincho" w:hAnsi="Arial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rsid w:val="00A6754E"/>
    <w:rPr>
      <w:rFonts w:ascii="Times New Roman" w:eastAsia="맑은 고딕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A6754E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TOC1">
    <w:name w:val="toc 1"/>
    <w:autoRedefine/>
    <w:uiPriority w:val="39"/>
    <w:unhideWhenUsed/>
    <w:rsid w:val="008C257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맑은 고딕" w:hAnsi="Times New Roman" w:cs="Times New Roman"/>
      <w:sz w:val="22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A6E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3A6E99"/>
    <w:rPr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F0DAC"/>
    <w:rPr>
      <w:color w:val="605E5C"/>
      <w:shd w:val="clear" w:color="auto" w:fill="E1DFDD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94DCC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94DCC"/>
    <w:rPr>
      <w:rFonts w:ascii="SimSun" w:eastAsia="SimSun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qFormat/>
    <w:rsid w:val="00B94DCC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B94DCC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94DC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4D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4DCC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4DC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4DCC"/>
    <w:rPr>
      <w:sz w:val="18"/>
      <w:szCs w:val="18"/>
    </w:rPr>
  </w:style>
  <w:style w:type="paragraph" w:styleId="Revision">
    <w:name w:val="Revision"/>
    <w:hidden/>
    <w:uiPriority w:val="99"/>
    <w:semiHidden/>
    <w:rsid w:val="00CE4956"/>
  </w:style>
  <w:style w:type="character" w:customStyle="1" w:styleId="def">
    <w:name w:val="def"/>
    <w:basedOn w:val="DefaultParagraphFont"/>
    <w:rsid w:val="00534989"/>
  </w:style>
  <w:style w:type="paragraph" w:customStyle="1" w:styleId="Doc-title">
    <w:name w:val="Doc-title"/>
    <w:basedOn w:val="Normal"/>
    <w:next w:val="Doc-text2"/>
    <w:link w:val="Doc-titleChar"/>
    <w:qFormat/>
    <w:rsid w:val="00C26B5F"/>
    <w:pPr>
      <w:spacing w:before="60"/>
      <w:ind w:left="1259" w:hanging="1259"/>
    </w:pPr>
    <w:rPr>
      <w:rFonts w:ascii="Arial" w:eastAsia="MS Mincho" w:hAnsi="Arial" w:cs="Times New Roman"/>
      <w:noProof/>
      <w:sz w:val="20"/>
      <w:lang w:val="en-GB" w:eastAsia="en-GB"/>
    </w:rPr>
  </w:style>
  <w:style w:type="character" w:customStyle="1" w:styleId="Doc-titleChar">
    <w:name w:val="Doc-title Char"/>
    <w:link w:val="Doc-title"/>
    <w:qFormat/>
    <w:rsid w:val="00C26B5F"/>
    <w:rPr>
      <w:rFonts w:ascii="Arial" w:eastAsia="MS Mincho" w:hAnsi="Arial" w:cs="Times New Roman"/>
      <w:noProof/>
      <w:sz w:val="20"/>
      <w:lang w:val="en-GB" w:eastAsia="en-GB"/>
    </w:rPr>
  </w:style>
  <w:style w:type="paragraph" w:customStyle="1" w:styleId="Agreement">
    <w:name w:val="Agreement"/>
    <w:basedOn w:val="Normal"/>
    <w:next w:val="Normal"/>
    <w:uiPriority w:val="99"/>
    <w:qFormat/>
    <w:rsid w:val="007F449F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DD5F3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18"/>
      <w:szCs w:val="20"/>
      <w:lang w:val="en-GB" w:eastAsia="en-GB"/>
    </w:rPr>
  </w:style>
  <w:style w:type="character" w:customStyle="1" w:styleId="TALChar">
    <w:name w:val="TAL Char"/>
    <w:link w:val="TAL"/>
    <w:qFormat/>
    <w:rsid w:val="00DD5F35"/>
    <w:rPr>
      <w:rFonts w:ascii="Arial" w:hAnsi="Arial" w:cs="Times New Roman"/>
      <w:sz w:val="18"/>
      <w:szCs w:val="20"/>
      <w:lang w:val="en-GB" w:eastAsia="en-GB"/>
    </w:rPr>
  </w:style>
  <w:style w:type="paragraph" w:customStyle="1" w:styleId="PL">
    <w:name w:val="PL"/>
    <w:link w:val="PLChar"/>
    <w:qFormat/>
    <w:rsid w:val="000C230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0C2302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DB366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fontstyle01">
    <w:name w:val="fontstyle01"/>
    <w:basedOn w:val="DefaultParagraphFont"/>
    <w:rsid w:val="00585BAB"/>
    <w:rPr>
      <w:rFonts w:ascii="Arial-BoldMT" w:hAnsi="Arial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585BAB"/>
    <w:rPr>
      <w:rFonts w:ascii="Arial-BoldItalicMT" w:hAnsi="Arial-BoldItalicMT" w:hint="default"/>
      <w:b/>
      <w:bCs/>
      <w:i/>
      <w:iCs/>
      <w:color w:val="000000"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27A8C"/>
    <w:pPr>
      <w:snapToGrid w:val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27A8C"/>
  </w:style>
  <w:style w:type="character" w:styleId="FootnoteReference">
    <w:name w:val="footnote reference"/>
    <w:basedOn w:val="DefaultParagraphFont"/>
    <w:uiPriority w:val="99"/>
    <w:semiHidden/>
    <w:unhideWhenUsed/>
    <w:rsid w:val="00127A8C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EC0A74"/>
    <w:pPr>
      <w:spacing w:before="100" w:beforeAutospacing="1" w:after="100" w:afterAutospacing="1"/>
    </w:pPr>
    <w:rPr>
      <w:rFonts w:ascii="굴림" w:eastAsia="굴림" w:hAnsi="굴림" w:cs="굴림"/>
      <w:lang w:eastAsia="ko-KR"/>
    </w:rPr>
  </w:style>
  <w:style w:type="character" w:customStyle="1" w:styleId="Heading3Char">
    <w:name w:val="Heading 3 Char"/>
    <w:basedOn w:val="DefaultParagraphFont"/>
    <w:link w:val="Heading3"/>
    <w:qFormat/>
    <w:rsid w:val="002A47F0"/>
    <w:rPr>
      <w:rFonts w:asciiTheme="majorHAnsi" w:eastAsiaTheme="majorEastAsia" w:hAnsiTheme="majorHAnsi" w:cstheme="majorBidi"/>
    </w:rPr>
  </w:style>
  <w:style w:type="character" w:customStyle="1" w:styleId="jlqj4b">
    <w:name w:val="jlqj4b"/>
    <w:basedOn w:val="DefaultParagraphFont"/>
    <w:rsid w:val="00DC2C9B"/>
  </w:style>
  <w:style w:type="character" w:customStyle="1" w:styleId="B1Char">
    <w:name w:val="B1 Char"/>
    <w:rsid w:val="004C6D4D"/>
    <w:rPr>
      <w:rFonts w:ascii="Times New Roman" w:eastAsia="Times New Roman" w:hAnsi="Times New Roman" w:cs="Times New Roman"/>
    </w:rPr>
  </w:style>
  <w:style w:type="paragraph" w:customStyle="1" w:styleId="B3">
    <w:name w:val="B3"/>
    <w:basedOn w:val="List3"/>
    <w:link w:val="B3Char2"/>
    <w:qFormat/>
    <w:rsid w:val="005474CF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5474C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5474CF"/>
    <w:pPr>
      <w:ind w:leftChars="600" w:left="100" w:hangingChars="200" w:hanging="200"/>
      <w:contextualSpacing/>
    </w:pPr>
  </w:style>
  <w:style w:type="character" w:customStyle="1" w:styleId="TALCar">
    <w:name w:val="TAL Car"/>
    <w:qFormat/>
    <w:rsid w:val="00F4291C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rsid w:val="00F4291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F4291C"/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styleId="Emphasis">
    <w:name w:val="Emphasis"/>
    <w:uiPriority w:val="20"/>
    <w:qFormat/>
    <w:rsid w:val="00371CA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6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1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8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2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7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9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03F4BA-F698-4059-BA58-A2FF3ED42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1778</Words>
  <Characters>10137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Sky123.Org</Company>
  <LinksUpToDate>false</LinksUpToDate>
  <CharactersWithSpaces>11892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LGE (Soo Kim)</cp:lastModifiedBy>
  <cp:revision>3</cp:revision>
  <dcterms:created xsi:type="dcterms:W3CDTF">2022-08-10T07:52:00Z</dcterms:created>
  <dcterms:modified xsi:type="dcterms:W3CDTF">2022-08-10T08:02:00Z</dcterms:modified>
</cp:coreProperties>
</file>